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 w:val="0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投标分项报价表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sz w:val="20"/>
          <w:szCs w:val="21"/>
          <w:lang w:val="en-US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1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1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kern w:val="2"/>
          <w:sz w:val="24"/>
          <w:szCs w:val="21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1"/>
          <w:u w:val="single"/>
          <w:lang w:val="zh-CN" w:eastAsia="zh-CN" w:bidi="ar"/>
        </w:rPr>
        <w:t>常采竞[2021]0003号</w:t>
      </w:r>
      <w:r>
        <w:rPr>
          <w:rFonts w:hint="eastAsia" w:ascii="宋体" w:hAnsi="宋体" w:eastAsia="宋体" w:cs="宋体"/>
          <w:kern w:val="2"/>
          <w:sz w:val="24"/>
          <w:szCs w:val="21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1"/>
          <w:lang w:val="en-US" w:eastAsia="zh-CN" w:bidi="ar"/>
        </w:rPr>
        <w:t> </w:t>
      </w:r>
    </w:p>
    <w:tbl>
      <w:tblPr>
        <w:tblStyle w:val="2"/>
        <w:tblW w:w="103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668"/>
        <w:gridCol w:w="708"/>
        <w:gridCol w:w="1385"/>
        <w:gridCol w:w="4118"/>
        <w:gridCol w:w="607"/>
        <w:gridCol w:w="668"/>
        <w:gridCol w:w="688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设备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品牌</w:t>
            </w:r>
          </w:p>
        </w:tc>
        <w:tc>
          <w:tcPr>
            <w:tcW w:w="13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规格型号</w:t>
            </w:r>
          </w:p>
        </w:tc>
        <w:tc>
          <w:tcPr>
            <w:tcW w:w="41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技术参数</w:t>
            </w:r>
          </w:p>
        </w:tc>
        <w:tc>
          <w:tcPr>
            <w:tcW w:w="6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</w:tc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单位</w:t>
            </w: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投标价格（元）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atLeast"/>
          <w:jc w:val="center"/>
        </w:trPr>
        <w:tc>
          <w:tcPr>
            <w:tcW w:w="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3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41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6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单价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合价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组合书架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规格：180*100*60CM、型号JGZ-892C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180*100*60，材质采用桦木多成板，木材经烘干处理后木材。产品木构件四面刨光处理后在进行部件六面磨光处理。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1118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组合书架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规格：80*50*60 CM、型号JGZ-251E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80*50*60，材质采用桦木多层板，木材经烘干处理后木材。产品木构件四面刨光处理后在进行部件六面磨光处理。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阅读桌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规格：100*60*63CM、型号JGZ-451D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100*60*63，材质采用桦木多层板，木材经烘干处理后木材。产品木构件四面刨光处理后在进行部件六面磨光处理。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四个角选用优质三角铁，使桌子更加稳固，符合国家规范要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★要求：提供幼儿桌符合国家行政机构认可的检测报告，提供网站查询截图。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阅读书架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规格：80*30*100 CM、型号JGZ-777F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80*30*100，材质采用桦木多层板，木材经烘干处理后木材。产品木构件四面刨光处理后在进行部件六面磨光处理。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★要求：提供排钉符合国家行政机构认可的检测报告，提供网站查询截图。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895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储物书架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规格：100*40*80 CM、型号JGZ-182D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100*40*80，材质采用桦木多层板，木材经烘干处理后木材。产品木构件四面刨光处理后在进行部件六面磨光处理。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899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四层书柜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规格：90*40*80 CM、型号JGZ-183B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90*40*80，材质采用桦木多层板，木材经烘干处理后木材。产品木构件四面刨光处理后在进行部件六面磨光处理。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转角柜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规格：40*40*70CM、型号JGZ-363B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40*40*70，材质采用桦木多层板，木材经烘干处理后木材。产品木构件四面刨光处理后在进行部件六面磨光处理。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移动书柜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规格：80*35*60CM、型号JGZ-1091C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80*35*60，材质采用桦木多层板，木材经烘干处理后木材。产品木构件四面刨光处理后在进行部件六面磨光处理。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748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卡通椅子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规格：高：28CM、型号JGZ-1092D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高：28，材质采用桦木多层板，木材经烘干处理后木材。产品木构件四面刨光处理后在进行部件六面磨光处理。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★要求：提供幼儿椅符合国家行政机构认可的检测报告，提供网站查询截图。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40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科学观察桌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规格：82*70*50 CM、型号JGZ-439F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82*70*50，材质采用桦木多层板，木材经烘干处理后木材。产品木构件四面刨光处理后在进行部件六面磨光处理。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科学组合柜B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规格：80*30*60CM、型号JGZ-421D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80*30*60，材质采用桦木多层板，木材经烘干处理后木材。产品木构件四面刨光处理后在进行部件六面磨光处理。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排钉选用环保五金，安全无毒。符合国家标准规范的要求，钡、铅、镉、锑、硒、铬、汞、砷等含量控制指标完全符合要求。柜脚采用最新研发设计的独特功能性配件组装，可翻折围脚配合塑料尼龙连接件，加上TPR静音万向轮，方便使用过程中，移动与固定形式的快捷切换。 脚轮符合QB/T4768-2014的检测标准。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科学组合柜A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规格：80*30*60 CM、型号JGZ-926C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80*30*60，材质采用桦木多层板，木材经烘干处理后木材。产品木构件四面刨光处理后在进行部件六面磨光处理。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排钉选用环保五金，安全无毒。符合国家标准规范的要求，钡、铅、镉、锑、硒、铬、汞、砷等含量控制指标完全符合要求。柜脚采用最新研发设计的独特功能性配件组装，可翻折围脚配合塑料尼龙连接件，加上TPR静音万向轮，方便使用过程中，移动与固定形式的快捷切换。 脚轮符合QB/T4768-2014的检测标准。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科学组合柜F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规格：60*30*60CM、型号JGZ-322F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60*30*60，材质采用桦木多层板，木材经烘干处理后木材。产品木构件四面刨光处理后在进行部件六面磨光处理。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排钉选用环保五金，安全无毒。符合国家标准规范的要求，钡、铅、镉、锑、硒、铬、汞、砷等含量控制指标完全符合要求。柜脚采用最新研发设计的独特功能性配件组装，可翻折围脚配合塑料尼龙连接件，加上TPR静音万向轮，方便使用过程中，移动与固定形式的快捷切换。 脚轮符合QB/T4768-2014的检测标准。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科学组合柜E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规格：60*30*60 CM、型号JGZ-539A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60*30*60，材质采用桦木多层板，木材经烘干处理后木材。产品木构件四面刨光处理后在进行部件六面磨光处理。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三角桌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规格：80*63*50 CM、型号JGZ-558G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80*63*50，材质采用桦木多层板，木材经烘干处理后木材。产品木构件四面刨光处理后在进行部件六面磨光处理。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五金螺丝选用环保材质，安全无毒，表面特定元素的迁移符合标准要求，锑、砷、钡、镉、铬、汞、硒等八大重金属含量符合GB6675.4-2014标准要求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卡通椅子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规格：高：28 CM、型号JGZ-270E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高：28，材质采用桦木多层板，木材经烘干处理后木材。产品木构件四面刨光处理后在进行部件六面磨光处理。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四格玩具柜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规格：80*30*60CM、型号JGZ-931G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80*30*60，材质采用桦木多层板，木材经烘干处理后木材。产品木构件四面刨光处理后在进行部件六面磨光处理。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★要求：提供玩具柜符合国家行政机构认可的检测报告，提供网站查询截图。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双层玩具柜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规格：80*30*60 CM、型号JGZ-1046E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80*30*60，材质采用桦木多层板，木材经烘干处理后木材。产品木构件四面刨光处理后在进行部件六面磨光处理。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五格玩具柜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规格：100*30*80 CM、型号JGZ-883C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100*30*80，材质采用桦木多层板，木材经烘干处理后木材。产品木构件四面刨光处理后在进行部件六面磨光处理。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898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三层玩具柜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规格：50*30*80CM、型号JGZ-407D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50*30*80，材质采用桦木多层板，木材经烘干处理后木材。产品木构件四面刨光处理后在进行部件六面磨光处理。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坐柜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规格：120*30*45 CM、型号JGZ-297C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120*30*45，材质采用桦木多层板，木材经烘干处理后木材。产品木构件四面刨光处理后在进行部件六面磨光处理。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890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大嘴桌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规格：80*66*50CM、型号JGZ-083F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80*66*50，材质采用桦木多层板，木材经烘干处理后木材。产品木构件四面刨光处理后在进行部件六面磨光处理。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★提供脚垫符合国家行政机构认可的检测报告，提供网站查询截图。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梅花椅子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规格：高：28CM、型号JGZ-177F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高：28，材质采用桦木多层板，木材经烘干处理后木材。产品木构件四面刨光处理后在进行部件六面磨光处理。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40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墙面装饰架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规格：40*20*55CM、型号JGZ-689D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40*20*55，材质采用桦木多层板，木材经烘干处理后木材。产品木构件四面刨光处理后在进行部件六面磨光处理。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造型洗衣机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规格：40*40*48CM、型号JGZ-530B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40*40*48，材质采用桦木多层板，木材经烘干处理后木材。产品木构件四面刨光处理后在进行部件六面磨光处理。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造型烤箱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规格：40*42*48CM、型号JGZ-1063E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40*42*48，材质采用桦木多层板，木材经烘干处理后木材。产品木构件四面刨光处理后在进行部件六面磨光处理。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27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造型洗手台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规格：40*40*48CM、型号JGZ-1068G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40*40*48，材质采用桦木多层板，木材经烘干处理后木材。产品木构件四面刨光处理后在进行部件六面磨光处理。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28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造型储物柜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规格：40*42*48CM、型号JGZ-1089A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40*42*48，材质采用桦木多层板，木材经烘干处理后木材。产品木构件四面刨光处理后在进行部件六面磨光处理。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29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单层三角柜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规格：40*40*40 CM、型号JGZ-064B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40*40*40，材质采用桦木多层板，木材经烘干处理后木材。产品木构件四面刨光处理后在进行部件六面磨光处理。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30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造型冰箱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规格：40*42*75CM、型号JGZ-087C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40*42*75，材质采用桦木多层板，木材经烘干处理后木材。产品木构件四面刨光处理后在进行部件六面磨光处理。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贩卖台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规格：83*110*146CM、型号JGZ-310C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83*110*146，材质采用桦木多层板，木材经烘干处理后木材。产品木构件四面刨光处理后在进行部件六面磨光处理。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1775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大嘴桌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规格：80*66*50CM、型号JGZ-316A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80*66*50，材质采用桦木多层板，木材经烘干处理后木材。产品木构件四面刨光处理后在进行部件六面磨光处理。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33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圆桌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规格：80*80*50CM、型号JGZ-923C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80*80*50，材质采用桦木多层板，木材经烘干处理后木材。产品木构件四面刨光处理后在进行部件六面磨光处理。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四个角选用优质三角铁，使桌子更加稳固，符合国家规范要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34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卡通椅子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 28CM、型号JGZ-968A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28，材质采用桦木多层板，木材经烘干处理后木材。产品木构件四面刨光处理后在进行部件六面磨光处理。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35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美术画架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规格：40*46CM、型号JGZ-317B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40*46，材质采用桦木多层板，木材经烘干处理后木材。产品木构件四面刨光处理后在进行部件六面磨光处理。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美术教学台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规格：80*40*130CM、型号JGZ-987G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80*40*130，材质采用桦木多层板，木材经烘干处理后木材。产品木构件四面刨光处理后在进行部件六面磨光处理。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37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美术画纸架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规格：45*40*100CM、型号JGZ-885F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45*40*100，材质采用桦木多层板，木材经烘干处理后木材。产品木构件四面刨光处理后在进行部件六面磨光处理。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38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美术移动架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规格：100*40*86CM、型号JGZ-339A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100*40*86，材质采用桦木多层板，木材经烘干处理后木材。产品木构件四面刨光处理后在进行部件六面磨光处理。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39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美术储物柜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规格：90*50*90CM、型号JGZ-244G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90*50*90，材质采用桦木多层板，木材经烘干处理后木材。产品木构件四面刨光处理后在进行部件六面磨光处理。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40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枫木美工组合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规格：250*230*160CM、型号JGZ-126B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250*230*160，材质采用桦木多层板，木材经烘干处理后木材。产品木构件四面刨光处理后在进行部件六面磨光处理。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2629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四方桌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规格：60*60*50CM、型号JGZ-063F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60*60*50，材质采用桦木多层板，木材经烘干处理后木材。产品木构件四面刨光处理后在进行部件六面磨光处理。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张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卡通椅子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规格：高：28CM、型号JGZ-443F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高：28，材质采用桦木多层板，木材经烘干处理后木材。产品木构件四面刨光处理后在进行部件六面磨光处理。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43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圆桌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规格：80*80*50CM、型号JGZ-388C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80*80*50，材质采用桦木多层板，木材经烘干处理后木材。产品木构件四面刨光处理后在进行部件六面磨光处理。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四个角选用优质三角铁，使桌子更加稳固，符合国家规范要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张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44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枫木美工柜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规格：80*30*120CM、型号JGZ-945F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80*30*120，材质采用桦木多层板，木材经烘干处理后木材。产品木构件四面刨光处理后在进行部件六面磨光处理。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992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45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枫木科学柜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规格：80*30*120CM、型号JGZ-858E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80*30*120，材质采用桦木多层板，木材经烘干处理后木材。产品木构件四面刨光处理后在进行部件六面磨光处理。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992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46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幼儿课桌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规格：80*80*50CM、型号JGZ-993B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80*80*50，材质采用桦木多层板，木材经烘干处理后木材。产品木构件四面刨光处理后在进行部件六面磨光处理。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四个角选用优质三角铁，使桌子更加稳固，符合国家规范要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120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47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幼儿椅子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规格：高：28CM、型号JGZ-594A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高：28，材质采用桦木多层板，木材经烘干处理后木材。产品木构件四面刨光处理后在进行部件六面磨光处理。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480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48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书包柜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规格：120*30*80CM、型号JGZ-1027G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120*30*80，材质采用桦木多层板，木材经烘干处理后木材。产品木构件四面刨光处理后在进行部件六面磨光处理。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48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1082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49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五格储物柜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规格：100*30*80CM、型号JGZ-946E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100*30*80，材质采用桦木多层板，木材经烘干处理后木材。产品木构件四面刨光处理后在进行部件六面磨光处理。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48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895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50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七格玩具柜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规格：100*30*80CM、型号JGZ-141D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100*30*80，材质采用桦木多层板，木材经烘干处理后木材。产品木构件四面刨光处理后在进行部件六面磨光处理。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48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895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51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三层玩具柜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规格：50*30*80CM、型号JGZ-995B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50*30*80，材质采用桦木多层板，木材经烘干处理后木材。产品木构件四面刨光处理后在进行部件六面磨光处理。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油漆：优质环保型油漆“华润”喷涂，先进科学流水线，质量安全可靠。使用优质环保型安全无毒无味油漆，采用五底三面油漆工艺。产品更优质更美观使用寿命更长。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52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双层植物架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40*30*80cm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CM、型号JGZ-1026C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规格：40*30*80cm，实木材质，经专业技师进行压、刨、铣、冲等处理后采用原子灰进行三次刮灰抹平，并打磨光滑表面喷涂优质环保聚氨脂清漆表面光滑无毛刺</w:t>
            </w: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"/>
              </w:rPr>
              <w:t>★要求：提供双层植物架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符合国家行政机构认可的检测报告，提供网站查询截图。（符合</w:t>
            </w: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"/>
              </w:rPr>
              <w:t>GB28007－2011《儿童家具通用技术条件》标准和GB18584-2001《室内装修装饰材料 木家具中有害物质限量》标准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53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异形凳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30*30*30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CM、型号JGZ-442C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规格：30*30*30cm，优质木材；工艺：所有棱角为圆角、无毛刺,做工细致,油漆采用环保耐划伤漆。油漆工艺要求：透明腻子两遍，面漆三遍，表面光滑；油漆材质要求：嘉宝莉透明油漆。★</w:t>
            </w: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"/>
              </w:rPr>
              <w:t>提供异形凳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符合国家行政机构认可的检测报告，提供网站查询截图。（</w:t>
            </w: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"/>
              </w:rPr>
              <w:t>符合GB28007－2011《儿童家具通用技术条件》标准和GB18584-2001《室内装修装饰材料 木家具中有害物质限量》标准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54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千奇万变功能组合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14*6.5*6.5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CM、型号JGZ-1003A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规格：14*6.5*6.5cm，材质：木制+金属+塑料</w:t>
            </w: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"/>
              </w:rPr>
              <w:t>★提供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千奇万变功能组合含有CMA章的认证机构出具的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 w:bidi="ar"/>
              </w:rPr>
              <w:t>合格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检验报告，提供网站查询截图。（</w:t>
            </w: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"/>
              </w:rPr>
              <w:t>符合GB6675.1-2014 《玩具安全 第1部分：基本规范》、GB6675.2-2014 《玩具安全 第2部分：机械与物理性能》、GB6675.3-2014 《玩具安全 第3部分：易燃性能》、GB6675.4-2014《玩具安全 第4部分：特定元素的迁移》标准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个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55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人造草坪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金龟子</w:t>
            </w: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规格：簇密度：21000 纤度：8500D   材质：PP+PE   草高：30mm  草纤维宽度：≥1mm  草纤维厚度：≥120μm  针距：3/8、型号JGZ-1034F</w:t>
            </w:r>
          </w:p>
        </w:tc>
        <w:tc>
          <w:tcPr>
            <w:tcW w:w="4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簇密度：21000 纤度：8500D   材质：PP+PE   草高：30mm  草纤维宽度：≥1mm  草纤维厚度：≥120μm  针距：3/8  颜色：田柠+翠绿， 表面基本平整，无明显凹凸不平；密度均匀，无明显漏针现象；无明显色差；草丝表面无明显胶斑；底布涂胶均匀，不应有破损现象；纵向、横向间距均匀，无明显歪斜、跳线。在浓度30%的硫酸溶液中浸泡48H，草丝颜色无明显变化，背胶无老化现象。在浓度20%的碳酸钠溶液中浸泡48H，草丝颜色无明显变化，背胶无老化现象。在92号汽油阿忠浸泡4H，草丝颜色无明显变化，背胶无老化现象。阻燃性中心到损毁边缘的最大距离应不大于50mm。摩擦系数0.6-1.0涉水性≥60L/min/M²，草丝耐磨性保留率≥98%草丝拉断力（单丝）≥12N，草簇草丝拔出力≥35N，底布拉断力横纵向≥1500N/5cm底布撕裂力横纵向≥75N，低温试验（-40摄氏度，24H）草丝拉断力保留率≥90%，单簇草丝拔出力保留率≥90%，老化试验后的力学性能（168H），老化试验后的草丝拉断力保留率（单丝）≥90%，草丝收缩率，≤4%。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★提供符合GB 4789.30-2016（单核细胞增生李斯特氏菌）、GB 4789.14-2014（蜡样牙胞杆菌）、GB 4789.15-2016（霉菌）、GB/T21605-2008（化学品 急性吸入毒性试验）符合国家行政机构认可的检测报告；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 w:bidi="ar"/>
              </w:rPr>
              <w:t>提供草坪SVHC检测（210项检测）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 w:bidi="ar"/>
              </w:rPr>
              <w:t>符合国家行政机构认可的检测报告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 w:bidi="ar"/>
              </w:rPr>
              <w:t>。</w:t>
            </w: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300</w:t>
            </w: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平方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866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合     计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381988</w:t>
            </w:r>
          </w:p>
        </w:tc>
      </w:tr>
    </w:tbl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4"/>
          <w:szCs w:val="21"/>
          <w:lang w:val="en-US"/>
        </w:rPr>
      </w:pP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0"/>
          <w:sz w:val="24"/>
          <w:szCs w:val="21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21"/>
          <w:lang w:val="en-US" w:eastAsia="zh-CN" w:bidi="ar"/>
        </w:rPr>
        <w:t>投标人名称（公章）：江苏金龟子科教设备有限公司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1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1"/>
          <w:lang w:val="en-US" w:eastAsia="zh-CN" w:bidi="ar"/>
        </w:rPr>
        <w:t>法定代表人或代理人（签字或盖章）：</w:t>
      </w:r>
    </w:p>
    <w:p>
      <w:bookmarkStart w:id="0" w:name="_GoBack"/>
      <w:bookmarkEnd w:id="0"/>
    </w:p>
    <w:sectPr>
      <w:pgSz w:w="12240" w:h="15840"/>
      <w:pgMar w:top="1020" w:right="1134" w:bottom="1020" w:left="1134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72C7E"/>
    <w:rsid w:val="02F519B6"/>
    <w:rsid w:val="153F5517"/>
    <w:rsid w:val="17D264B7"/>
    <w:rsid w:val="242F0FD4"/>
    <w:rsid w:val="32A05CF4"/>
    <w:rsid w:val="34235B46"/>
    <w:rsid w:val="3AB72C7E"/>
    <w:rsid w:val="4429788B"/>
    <w:rsid w:val="48E22D1E"/>
    <w:rsid w:val="49394AD9"/>
    <w:rsid w:val="4FD43C53"/>
    <w:rsid w:val="530A1574"/>
    <w:rsid w:val="54806BBB"/>
    <w:rsid w:val="5B1F182D"/>
    <w:rsid w:val="5C721709"/>
    <w:rsid w:val="5CCE59D8"/>
    <w:rsid w:val="73C4266E"/>
    <w:rsid w:val="783E6F3E"/>
    <w:rsid w:val="7C30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2021-03-05T01:22:00Z</dcterms:created>
  <dc:creator>不忘初心。</dc:creator>
  <cp:lastModifiedBy>不忘初心。</cp:lastModifiedBy>
  <dcterms:modified xsi:type="dcterms:W3CDTF">2021-03-05T01:54:41Z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