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3BD2" w:rsidRDefault="00A5628A" w:rsidP="004A2A63">
      <w:pPr>
        <w:spacing w:after="100" w:afterAutospacing="1" w:line="240" w:lineRule="auto"/>
        <w:ind w:firstLineChars="200" w:firstLine="602"/>
        <w:jc w:val="center"/>
        <w:rPr>
          <w:rFonts w:ascii="宋体" w:eastAsia="宋体" w:hAnsi="宋体" w:cs="宋体"/>
          <w:b/>
          <w:bCs/>
          <w:sz w:val="30"/>
          <w:szCs w:val="30"/>
          <w:lang w:eastAsia="zh-CN"/>
        </w:rPr>
      </w:pPr>
      <w:r>
        <w:rPr>
          <w:rFonts w:ascii="宋体" w:eastAsia="宋体" w:hAnsi="宋体" w:cs="宋体" w:hint="eastAsia"/>
          <w:b/>
          <w:bCs/>
          <w:sz w:val="30"/>
          <w:szCs w:val="30"/>
          <w:lang w:eastAsia="zh-CN"/>
        </w:rPr>
        <w:t>花园</w:t>
      </w:r>
      <w:r w:rsidR="006443FD">
        <w:rPr>
          <w:rFonts w:ascii="宋体" w:eastAsia="宋体" w:hAnsi="宋体" w:cs="宋体" w:hint="eastAsia"/>
          <w:b/>
          <w:bCs/>
          <w:sz w:val="30"/>
          <w:szCs w:val="30"/>
          <w:lang w:eastAsia="zh-CN"/>
        </w:rPr>
        <w:t>幼儿园2021年暑期维修改造工程</w:t>
      </w:r>
      <w:r w:rsidR="00AD452A">
        <w:rPr>
          <w:rFonts w:ascii="宋体" w:eastAsia="宋体" w:hAnsi="宋体" w:cs="宋体" w:hint="eastAsia"/>
          <w:b/>
          <w:bCs/>
          <w:sz w:val="30"/>
          <w:szCs w:val="30"/>
          <w:lang w:eastAsia="zh-CN"/>
        </w:rPr>
        <w:t>编制说明</w:t>
      </w:r>
    </w:p>
    <w:p w:rsidR="00073BD2" w:rsidRDefault="00AD452A">
      <w:pPr>
        <w:spacing w:after="0" w:line="360" w:lineRule="auto"/>
        <w:ind w:firstLineChars="200" w:firstLine="420"/>
        <w:rPr>
          <w:rFonts w:ascii="宋体" w:eastAsia="宋体" w:hAnsi="宋体" w:cs="宋体"/>
          <w:bCs/>
          <w:sz w:val="21"/>
          <w:szCs w:val="21"/>
          <w:lang w:eastAsia="zh-CN"/>
        </w:rPr>
      </w:pPr>
      <w:r>
        <w:rPr>
          <w:rFonts w:ascii="宋体" w:eastAsia="宋体" w:hAnsi="宋体" w:cs="宋体" w:hint="eastAsia"/>
          <w:bCs/>
          <w:sz w:val="21"/>
          <w:szCs w:val="21"/>
          <w:lang w:eastAsia="zh-CN"/>
        </w:rPr>
        <w:t>一、编制依据</w:t>
      </w:r>
    </w:p>
    <w:p w:rsidR="00073BD2" w:rsidRDefault="00AD452A">
      <w:pPr>
        <w:spacing w:after="0" w:line="360" w:lineRule="auto"/>
        <w:ind w:firstLineChars="200" w:firstLine="420"/>
        <w:rPr>
          <w:rFonts w:ascii="宋体" w:eastAsia="宋体" w:hAnsi="宋体" w:cs="宋体"/>
          <w:bCs/>
          <w:sz w:val="21"/>
          <w:szCs w:val="21"/>
          <w:lang w:eastAsia="zh-CN"/>
        </w:rPr>
      </w:pPr>
      <w:r>
        <w:rPr>
          <w:rFonts w:ascii="宋体" w:eastAsia="宋体" w:hAnsi="宋体" w:cs="宋体" w:hint="eastAsia"/>
          <w:bCs/>
          <w:sz w:val="21"/>
          <w:szCs w:val="21"/>
          <w:lang w:eastAsia="zh-CN"/>
        </w:rPr>
        <w:t>1、《建设工程工程量清单计价规范》GB50500-2013、《江苏省建筑与装饰工程计价定额》（2014年）、《江苏省安装工程计价定额》（2014年）、《江苏省建设工程费用定额》（2014年）营改增后调整内容、常建（2016）94号文关于转发《省住房城乡建设厅关于建筑业实施营改增后江苏省建设工程计价依据调整的通知》的通知、苏建函价〔2018〕298号《省住房城乡建设厅关于建筑业增值税计价政策调整的通知》、常建[2019]1号关于贯彻《省住房城乡建设厅关于调整建设工程按质论价等费用计取方法的公告》的通知、苏建函价〔2019〕178号《省住房城乡建设厅关于调整建设工程计价增值税税率的通知》、《省住房城乡建设厅关于建筑工人实名制费用计取方法的公告》〔2019〕第19号；</w:t>
      </w:r>
    </w:p>
    <w:p w:rsidR="00073BD2" w:rsidRDefault="00AD452A">
      <w:pPr>
        <w:spacing w:after="0" w:line="360" w:lineRule="auto"/>
        <w:ind w:firstLineChars="200" w:firstLine="420"/>
        <w:rPr>
          <w:rFonts w:ascii="宋体" w:eastAsia="宋体" w:hAnsi="宋体" w:cs="宋体"/>
          <w:b/>
          <w:bCs/>
          <w:sz w:val="21"/>
          <w:szCs w:val="21"/>
          <w:lang w:eastAsia="zh-CN"/>
        </w:rPr>
      </w:pPr>
      <w:r>
        <w:rPr>
          <w:rFonts w:ascii="宋体" w:eastAsia="宋体" w:hAnsi="宋体" w:cs="宋体" w:hint="eastAsia"/>
          <w:bCs/>
          <w:sz w:val="21"/>
          <w:szCs w:val="21"/>
          <w:lang w:eastAsia="zh-CN"/>
        </w:rPr>
        <w:t>2、委托方提供的设计图纸、招标文件、答疑及会议纪要等</w:t>
      </w:r>
      <w:r>
        <w:rPr>
          <w:rFonts w:ascii="宋体" w:eastAsia="宋体" w:hAnsi="宋体" w:cs="宋体" w:hint="eastAsia"/>
          <w:b/>
          <w:bCs/>
          <w:sz w:val="21"/>
          <w:szCs w:val="21"/>
          <w:lang w:eastAsia="zh-CN"/>
        </w:rPr>
        <w:t>；</w:t>
      </w:r>
    </w:p>
    <w:p w:rsidR="00073BD2" w:rsidRDefault="00AD452A">
      <w:pPr>
        <w:spacing w:after="0" w:line="360" w:lineRule="auto"/>
        <w:ind w:firstLineChars="200" w:firstLine="422"/>
        <w:rPr>
          <w:rFonts w:ascii="宋体" w:eastAsia="宋体" w:hAnsi="宋体" w:cs="宋体"/>
          <w:b/>
          <w:bCs/>
          <w:sz w:val="21"/>
          <w:szCs w:val="21"/>
          <w:lang w:eastAsia="zh-CN"/>
        </w:rPr>
      </w:pPr>
      <w:r>
        <w:rPr>
          <w:rFonts w:ascii="宋体" w:eastAsia="宋体" w:hAnsi="宋体" w:cs="宋体" w:hint="eastAsia"/>
          <w:b/>
          <w:bCs/>
          <w:sz w:val="21"/>
          <w:szCs w:val="21"/>
          <w:lang w:eastAsia="zh-CN"/>
        </w:rPr>
        <w:t>二、编制范围</w:t>
      </w:r>
    </w:p>
    <w:p w:rsidR="00073BD2" w:rsidRDefault="00A5628A" w:rsidP="004A2A63">
      <w:pPr>
        <w:spacing w:after="0" w:line="360" w:lineRule="auto"/>
        <w:ind w:firstLineChars="200" w:firstLine="420"/>
        <w:rPr>
          <w:rFonts w:ascii="宋体" w:eastAsia="宋体" w:hAnsi="宋体" w:cs="宋体"/>
          <w:sz w:val="21"/>
          <w:szCs w:val="21"/>
          <w:lang w:eastAsia="zh-CN"/>
        </w:rPr>
      </w:pPr>
      <w:r>
        <w:rPr>
          <w:rFonts w:ascii="宋体" w:eastAsia="宋体" w:hAnsi="宋体" w:cs="宋体" w:hint="eastAsia"/>
          <w:sz w:val="21"/>
          <w:szCs w:val="21"/>
          <w:lang w:eastAsia="zh-CN"/>
        </w:rPr>
        <w:t>花园</w:t>
      </w:r>
      <w:r w:rsidR="006443FD">
        <w:rPr>
          <w:rFonts w:ascii="宋体" w:eastAsia="宋体" w:hAnsi="宋体" w:cs="宋体" w:hint="eastAsia"/>
          <w:sz w:val="21"/>
          <w:szCs w:val="21"/>
          <w:lang w:eastAsia="zh-CN"/>
        </w:rPr>
        <w:t>幼儿园2021年暑期维修改造工程</w:t>
      </w:r>
      <w:r w:rsidR="00AD452A">
        <w:rPr>
          <w:rFonts w:ascii="宋体" w:eastAsia="宋体" w:hAnsi="宋体" w:cs="宋体" w:hint="eastAsia"/>
          <w:sz w:val="21"/>
          <w:szCs w:val="21"/>
          <w:lang w:eastAsia="zh-CN"/>
        </w:rPr>
        <w:t>包括：</w:t>
      </w:r>
      <w:r>
        <w:rPr>
          <w:rFonts w:ascii="宋体" w:eastAsia="宋体" w:hAnsi="宋体" w:cs="宋体" w:hint="eastAsia"/>
          <w:sz w:val="21"/>
          <w:szCs w:val="21"/>
          <w:lang w:eastAsia="zh-CN"/>
        </w:rPr>
        <w:t>新建遮雨连廊、厕所改造、墙面改造</w:t>
      </w:r>
      <w:r w:rsidR="004C2A06">
        <w:rPr>
          <w:rFonts w:ascii="宋体" w:eastAsia="宋体" w:hAnsi="宋体" w:cs="宋体" w:hint="eastAsia"/>
          <w:sz w:val="21"/>
          <w:szCs w:val="21"/>
          <w:lang w:eastAsia="zh-CN"/>
        </w:rPr>
        <w:t>等所有图纸</w:t>
      </w:r>
      <w:r w:rsidR="006443FD">
        <w:rPr>
          <w:rFonts w:ascii="宋体" w:eastAsia="宋体" w:hAnsi="宋体" w:cs="宋体" w:hint="eastAsia"/>
          <w:sz w:val="21"/>
          <w:szCs w:val="21"/>
          <w:lang w:eastAsia="zh-CN"/>
        </w:rPr>
        <w:t>或</w:t>
      </w:r>
      <w:r w:rsidR="004A2A63">
        <w:rPr>
          <w:rFonts w:ascii="宋体" w:eastAsia="宋体" w:hAnsi="宋体" w:cs="宋体" w:hint="eastAsia"/>
          <w:sz w:val="21"/>
          <w:szCs w:val="21"/>
          <w:lang w:eastAsia="zh-CN"/>
        </w:rPr>
        <w:t>校方要求的施工</w:t>
      </w:r>
      <w:r w:rsidR="004C2A06">
        <w:rPr>
          <w:rFonts w:ascii="宋体" w:eastAsia="宋体" w:hAnsi="宋体" w:cs="宋体" w:hint="eastAsia"/>
          <w:sz w:val="21"/>
          <w:szCs w:val="21"/>
          <w:lang w:eastAsia="zh-CN"/>
        </w:rPr>
        <w:t>范围内的内容</w:t>
      </w:r>
      <w:r w:rsidR="00AD452A">
        <w:rPr>
          <w:rFonts w:ascii="宋体" w:eastAsia="宋体" w:hAnsi="宋体" w:cs="宋体" w:hint="eastAsia"/>
          <w:sz w:val="21"/>
          <w:szCs w:val="21"/>
          <w:lang w:eastAsia="zh-CN"/>
        </w:rPr>
        <w:t>。</w:t>
      </w:r>
    </w:p>
    <w:p w:rsidR="00073BD2" w:rsidRDefault="00AD452A">
      <w:pPr>
        <w:numPr>
          <w:ilvl w:val="0"/>
          <w:numId w:val="2"/>
        </w:numPr>
        <w:spacing w:after="0" w:line="360" w:lineRule="auto"/>
        <w:ind w:firstLineChars="200" w:firstLine="422"/>
        <w:rPr>
          <w:rFonts w:ascii="宋体" w:eastAsia="宋体" w:hAnsi="宋体" w:cs="宋体"/>
          <w:b/>
          <w:bCs/>
          <w:sz w:val="21"/>
          <w:szCs w:val="21"/>
          <w:lang w:eastAsia="zh-CN"/>
        </w:rPr>
      </w:pPr>
      <w:r>
        <w:rPr>
          <w:rFonts w:ascii="宋体" w:eastAsia="宋体" w:hAnsi="宋体" w:cs="宋体" w:hint="eastAsia"/>
          <w:b/>
          <w:bCs/>
          <w:sz w:val="21"/>
          <w:szCs w:val="21"/>
          <w:lang w:eastAsia="zh-CN"/>
        </w:rPr>
        <w:t>计价说明</w:t>
      </w:r>
    </w:p>
    <w:p w:rsidR="00073BD2" w:rsidRDefault="00AD452A">
      <w:pPr>
        <w:spacing w:after="0" w:line="360" w:lineRule="auto"/>
        <w:ind w:firstLineChars="200" w:firstLine="422"/>
        <w:rPr>
          <w:rFonts w:ascii="宋体" w:eastAsia="宋体" w:hAnsi="宋体" w:cs="宋体"/>
          <w:b/>
          <w:bCs/>
          <w:sz w:val="21"/>
          <w:szCs w:val="21"/>
          <w:lang w:eastAsia="zh-CN"/>
        </w:rPr>
      </w:pPr>
      <w:r>
        <w:rPr>
          <w:rFonts w:ascii="宋体" w:eastAsia="宋体" w:hAnsi="宋体" w:cs="宋体" w:hint="eastAsia"/>
          <w:b/>
          <w:bCs/>
          <w:sz w:val="21"/>
          <w:szCs w:val="21"/>
          <w:lang w:eastAsia="zh-CN"/>
        </w:rPr>
        <w:t xml:space="preserve">   （一）通用说明</w:t>
      </w:r>
    </w:p>
    <w:p w:rsidR="00073BD2" w:rsidRDefault="00AD452A" w:rsidP="004A2A63">
      <w:pPr>
        <w:spacing w:after="0" w:line="360" w:lineRule="auto"/>
        <w:ind w:firstLineChars="200" w:firstLine="420"/>
        <w:rPr>
          <w:rFonts w:ascii="宋体" w:eastAsia="宋体" w:hAnsi="宋体" w:cs="宋体"/>
          <w:sz w:val="21"/>
          <w:szCs w:val="21"/>
          <w:lang w:eastAsia="zh-CN"/>
        </w:rPr>
      </w:pPr>
      <w:r>
        <w:rPr>
          <w:rFonts w:ascii="宋体" w:eastAsia="宋体" w:hAnsi="宋体" w:cs="宋体" w:hint="eastAsia"/>
          <w:sz w:val="21"/>
          <w:szCs w:val="21"/>
          <w:lang w:eastAsia="zh-CN"/>
        </w:rPr>
        <w:t>1、本清单根据营改增后的编制规范，计税方式采用增值税一般计税模式编制。</w:t>
      </w:r>
    </w:p>
    <w:p w:rsidR="00073BD2" w:rsidRDefault="004A2A63">
      <w:pPr>
        <w:spacing w:after="0" w:line="360" w:lineRule="auto"/>
        <w:ind w:firstLineChars="200" w:firstLine="420"/>
        <w:rPr>
          <w:rFonts w:ascii="宋体" w:eastAsia="宋体" w:hAnsi="宋体" w:cs="宋体"/>
          <w:sz w:val="21"/>
          <w:szCs w:val="21"/>
          <w:lang w:eastAsia="zh-CN"/>
        </w:rPr>
      </w:pPr>
      <w:r>
        <w:rPr>
          <w:rFonts w:ascii="宋体" w:eastAsia="宋体" w:hAnsi="宋体" w:cs="宋体" w:hint="eastAsia"/>
          <w:sz w:val="21"/>
          <w:szCs w:val="21"/>
          <w:lang w:eastAsia="zh-CN"/>
        </w:rPr>
        <w:t>2</w:t>
      </w:r>
      <w:r w:rsidR="00AD452A">
        <w:rPr>
          <w:rFonts w:ascii="宋体" w:eastAsia="宋体" w:hAnsi="宋体" w:cs="宋体" w:hint="eastAsia"/>
          <w:sz w:val="21"/>
          <w:szCs w:val="21"/>
          <w:lang w:eastAsia="zh-CN"/>
        </w:rPr>
        <w:t>、人、材、机单价计取说明：人工单价按</w:t>
      </w:r>
      <w:bookmarkStart w:id="0" w:name="_GoBack"/>
      <w:bookmarkEnd w:id="0"/>
      <w:r w:rsidR="00AD452A">
        <w:rPr>
          <w:rFonts w:ascii="宋体" w:eastAsia="宋体" w:hAnsi="宋体" w:cs="宋体" w:hint="eastAsia"/>
          <w:sz w:val="21"/>
          <w:szCs w:val="21"/>
          <w:lang w:eastAsia="zh-CN"/>
        </w:rPr>
        <w:t>苏建函价</w:t>
      </w:r>
      <w:r w:rsidR="004C2A06">
        <w:rPr>
          <w:rFonts w:ascii="宋体" w:eastAsia="宋体" w:hAnsi="宋体" w:cs="宋体" w:hint="eastAsia"/>
          <w:bCs/>
          <w:sz w:val="21"/>
          <w:szCs w:val="21"/>
          <w:lang w:eastAsia="zh-CN"/>
        </w:rPr>
        <w:t>〔2021〕</w:t>
      </w:r>
      <w:r w:rsidR="004C2A06">
        <w:rPr>
          <w:rFonts w:ascii="宋体" w:eastAsia="宋体" w:hAnsi="宋体" w:cs="宋体" w:hint="eastAsia"/>
          <w:sz w:val="21"/>
          <w:szCs w:val="21"/>
          <w:lang w:eastAsia="zh-CN"/>
        </w:rPr>
        <w:t>6</w:t>
      </w:r>
      <w:r w:rsidR="00AD452A">
        <w:rPr>
          <w:rFonts w:ascii="宋体" w:eastAsia="宋体" w:hAnsi="宋体" w:cs="宋体"/>
          <w:sz w:val="21"/>
          <w:szCs w:val="21"/>
          <w:lang w:eastAsia="zh-CN"/>
        </w:rPr>
        <w:t>2</w:t>
      </w:r>
      <w:r w:rsidR="00AD452A">
        <w:rPr>
          <w:rFonts w:ascii="宋体" w:eastAsia="宋体" w:hAnsi="宋体" w:cs="宋体" w:hint="eastAsia"/>
          <w:sz w:val="21"/>
          <w:szCs w:val="21"/>
          <w:lang w:eastAsia="zh-CN"/>
        </w:rPr>
        <w:t>号省住房城乡建设厅关于发布建设工程人工工资指导价文件执行，主要材料价格按常州地区202</w:t>
      </w:r>
      <w:r w:rsidR="0007490E">
        <w:rPr>
          <w:rFonts w:ascii="宋体" w:eastAsia="宋体" w:hAnsi="宋体" w:cs="宋体" w:hint="eastAsia"/>
          <w:sz w:val="21"/>
          <w:szCs w:val="21"/>
          <w:lang w:eastAsia="zh-CN"/>
        </w:rPr>
        <w:t>1</w:t>
      </w:r>
      <w:r w:rsidR="00AD452A">
        <w:rPr>
          <w:rFonts w:ascii="宋体" w:eastAsia="宋体" w:hAnsi="宋体" w:cs="宋体" w:hint="eastAsia"/>
          <w:sz w:val="21"/>
          <w:szCs w:val="21"/>
          <w:lang w:eastAsia="zh-CN"/>
        </w:rPr>
        <w:t>年</w:t>
      </w:r>
      <w:r w:rsidR="0007490E">
        <w:rPr>
          <w:rFonts w:ascii="宋体" w:eastAsia="宋体" w:hAnsi="宋体" w:cs="宋体" w:hint="eastAsia"/>
          <w:sz w:val="21"/>
          <w:szCs w:val="21"/>
          <w:lang w:eastAsia="zh-CN"/>
        </w:rPr>
        <w:t>4</w:t>
      </w:r>
      <w:r w:rsidR="00AD452A">
        <w:rPr>
          <w:rFonts w:ascii="宋体" w:eastAsia="宋体" w:hAnsi="宋体" w:cs="宋体" w:hint="eastAsia"/>
          <w:sz w:val="21"/>
          <w:szCs w:val="21"/>
          <w:lang w:eastAsia="zh-CN"/>
        </w:rPr>
        <w:t>月份信息价编制，</w:t>
      </w:r>
      <w:r w:rsidR="0007490E">
        <w:rPr>
          <w:rFonts w:ascii="宋体" w:eastAsia="宋体" w:hAnsi="宋体" w:cs="宋体" w:hint="eastAsia"/>
          <w:sz w:val="21"/>
          <w:szCs w:val="21"/>
          <w:lang w:eastAsia="zh-CN"/>
        </w:rPr>
        <w:t>4</w:t>
      </w:r>
      <w:r w:rsidR="00AD452A">
        <w:rPr>
          <w:rFonts w:ascii="宋体" w:eastAsia="宋体" w:hAnsi="宋体" w:cs="宋体" w:hint="eastAsia"/>
          <w:sz w:val="21"/>
          <w:szCs w:val="21"/>
          <w:lang w:eastAsia="zh-CN"/>
        </w:rPr>
        <w:t>月份没有的按月向前推，信息价没有的按市场价计入。</w:t>
      </w:r>
    </w:p>
    <w:p w:rsidR="00073BD2" w:rsidRDefault="004A2A63">
      <w:pPr>
        <w:spacing w:after="0" w:line="360" w:lineRule="auto"/>
        <w:ind w:firstLineChars="200" w:firstLine="420"/>
        <w:rPr>
          <w:rFonts w:ascii="宋体" w:eastAsia="宋体" w:hAnsi="宋体" w:cs="宋体"/>
          <w:sz w:val="21"/>
          <w:szCs w:val="21"/>
          <w:lang w:eastAsia="zh-CN"/>
        </w:rPr>
      </w:pPr>
      <w:r>
        <w:rPr>
          <w:rFonts w:ascii="宋体" w:eastAsia="宋体" w:hAnsi="宋体" w:cs="宋体" w:hint="eastAsia"/>
          <w:sz w:val="21"/>
          <w:szCs w:val="21"/>
          <w:lang w:eastAsia="zh-CN"/>
        </w:rPr>
        <w:t>3、清单做法描述与</w:t>
      </w:r>
      <w:r w:rsidR="00AD452A">
        <w:rPr>
          <w:rFonts w:ascii="宋体" w:eastAsia="宋体" w:hAnsi="宋体" w:cs="宋体" w:hint="eastAsia"/>
          <w:sz w:val="21"/>
          <w:szCs w:val="21"/>
          <w:lang w:eastAsia="zh-CN"/>
        </w:rPr>
        <w:t>图纸描述一致，如清单描述与图纸不符以清单描述为准，编制说明未提及的参见设计图纸。</w:t>
      </w:r>
    </w:p>
    <w:p w:rsidR="00073BD2" w:rsidRDefault="004A2A63">
      <w:pPr>
        <w:spacing w:after="0" w:line="360" w:lineRule="auto"/>
        <w:ind w:firstLineChars="200" w:firstLine="420"/>
        <w:rPr>
          <w:rFonts w:ascii="宋体" w:eastAsia="宋体" w:hAnsi="宋体" w:cs="宋体"/>
          <w:sz w:val="21"/>
          <w:szCs w:val="21"/>
          <w:lang w:eastAsia="zh-CN"/>
        </w:rPr>
      </w:pPr>
      <w:r>
        <w:rPr>
          <w:rFonts w:ascii="宋体" w:eastAsia="宋体" w:hAnsi="宋体" w:cs="宋体" w:hint="eastAsia"/>
          <w:sz w:val="21"/>
          <w:szCs w:val="21"/>
          <w:lang w:eastAsia="zh-CN"/>
        </w:rPr>
        <w:t>4</w:t>
      </w:r>
      <w:r w:rsidR="00AD452A">
        <w:rPr>
          <w:rFonts w:ascii="宋体" w:eastAsia="宋体" w:hAnsi="宋体" w:cs="宋体" w:hint="eastAsia"/>
          <w:sz w:val="21"/>
          <w:szCs w:val="21"/>
          <w:lang w:eastAsia="zh-CN"/>
        </w:rPr>
        <w:t>、规费税金详见下表</w:t>
      </w:r>
    </w:p>
    <w:tbl>
      <w:tblPr>
        <w:tblW w:w="6252" w:type="dxa"/>
        <w:tblInd w:w="1204" w:type="dxa"/>
        <w:tblLayout w:type="fixed"/>
        <w:tblCellMar>
          <w:left w:w="0" w:type="dxa"/>
          <w:right w:w="0" w:type="dxa"/>
        </w:tblCellMar>
        <w:tblLook w:val="04A0"/>
      </w:tblPr>
      <w:tblGrid>
        <w:gridCol w:w="1149"/>
        <w:gridCol w:w="1276"/>
        <w:gridCol w:w="1631"/>
        <w:gridCol w:w="2196"/>
      </w:tblGrid>
      <w:tr w:rsidR="0007490E" w:rsidTr="0007490E">
        <w:trPr>
          <w:trHeight w:val="640"/>
        </w:trPr>
        <w:tc>
          <w:tcPr>
            <w:tcW w:w="114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490E" w:rsidRDefault="0007490E" w:rsidP="0007490E">
            <w:pPr>
              <w:jc w:val="center"/>
              <w:textAlignment w:val="center"/>
              <w:rPr>
                <w:rFonts w:ascii="宋体" w:eastAsia="宋体" w:hAnsi="宋体" w:cs="宋体"/>
                <w:color w:val="000000"/>
                <w:sz w:val="21"/>
                <w:szCs w:val="21"/>
              </w:rPr>
            </w:pPr>
            <w:r>
              <w:rPr>
                <w:rFonts w:ascii="宋体" w:eastAsia="宋体" w:hAnsi="宋体" w:cs="宋体" w:hint="eastAsia"/>
                <w:color w:val="000000"/>
                <w:sz w:val="21"/>
                <w:szCs w:val="21"/>
                <w:lang w:eastAsia="zh-CN"/>
              </w:rPr>
              <w:t>序号</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490E" w:rsidRDefault="0007490E" w:rsidP="0007490E">
            <w:pPr>
              <w:jc w:val="center"/>
              <w:textAlignment w:val="center"/>
              <w:rPr>
                <w:rFonts w:ascii="宋体" w:eastAsia="宋体" w:hAnsi="宋体" w:cs="宋体"/>
                <w:color w:val="000000"/>
                <w:sz w:val="21"/>
                <w:szCs w:val="21"/>
              </w:rPr>
            </w:pPr>
            <w:r>
              <w:rPr>
                <w:rFonts w:ascii="宋体" w:eastAsia="宋体" w:hAnsi="宋体" w:cs="宋体" w:hint="eastAsia"/>
                <w:color w:val="000000"/>
                <w:sz w:val="21"/>
                <w:szCs w:val="21"/>
                <w:lang w:eastAsia="zh-CN"/>
              </w:rPr>
              <w:t>内容</w:t>
            </w:r>
          </w:p>
        </w:tc>
        <w:tc>
          <w:tcPr>
            <w:tcW w:w="1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490E" w:rsidRDefault="0007490E" w:rsidP="0007490E">
            <w:pPr>
              <w:jc w:val="center"/>
              <w:textAlignment w:val="center"/>
              <w:rPr>
                <w:rFonts w:ascii="宋体" w:eastAsia="宋体" w:hAnsi="宋体" w:cs="宋体"/>
                <w:color w:val="000000"/>
              </w:rPr>
            </w:pPr>
            <w:r>
              <w:rPr>
                <w:rFonts w:ascii="宋体" w:eastAsia="宋体" w:hAnsi="宋体" w:cs="宋体" w:hint="eastAsia"/>
                <w:color w:val="000000"/>
                <w:lang w:eastAsia="zh-CN"/>
              </w:rPr>
              <w:t>土建工程</w:t>
            </w:r>
          </w:p>
        </w:tc>
        <w:tc>
          <w:tcPr>
            <w:tcW w:w="21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490E" w:rsidRDefault="0007490E" w:rsidP="0007490E">
            <w:pPr>
              <w:jc w:val="center"/>
              <w:textAlignment w:val="center"/>
              <w:rPr>
                <w:rFonts w:ascii="宋体" w:eastAsia="宋体" w:hAnsi="宋体" w:cs="宋体"/>
                <w:color w:val="000000"/>
              </w:rPr>
            </w:pPr>
            <w:r>
              <w:rPr>
                <w:rFonts w:ascii="宋体" w:eastAsia="宋体" w:hAnsi="宋体" w:cs="宋体" w:hint="eastAsia"/>
                <w:color w:val="000000"/>
                <w:lang w:eastAsia="zh-CN"/>
              </w:rPr>
              <w:t>安装工程</w:t>
            </w:r>
          </w:p>
        </w:tc>
      </w:tr>
      <w:tr w:rsidR="0007490E" w:rsidTr="0007490E">
        <w:trPr>
          <w:trHeight w:val="640"/>
        </w:trPr>
        <w:tc>
          <w:tcPr>
            <w:tcW w:w="114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490E" w:rsidRDefault="0007490E" w:rsidP="0007490E">
            <w:pPr>
              <w:jc w:val="center"/>
              <w:textAlignment w:val="center"/>
              <w:rPr>
                <w:rFonts w:ascii="宋体" w:eastAsia="宋体" w:hAnsi="宋体" w:cs="宋体"/>
                <w:color w:val="000000"/>
                <w:sz w:val="21"/>
                <w:szCs w:val="21"/>
              </w:rPr>
            </w:pPr>
            <w:r>
              <w:rPr>
                <w:rFonts w:ascii="宋体" w:eastAsia="宋体" w:hAnsi="宋体" w:cs="宋体" w:hint="eastAsia"/>
                <w:color w:val="000000"/>
                <w:sz w:val="21"/>
                <w:szCs w:val="21"/>
                <w:lang w:eastAsia="zh-CN"/>
              </w:rPr>
              <w:t>1</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490E" w:rsidRDefault="0007490E" w:rsidP="0007490E">
            <w:pPr>
              <w:jc w:val="center"/>
              <w:textAlignment w:val="center"/>
              <w:rPr>
                <w:rFonts w:ascii="宋体" w:eastAsia="宋体" w:hAnsi="宋体" w:cs="宋体"/>
                <w:color w:val="000000"/>
                <w:sz w:val="21"/>
                <w:szCs w:val="21"/>
              </w:rPr>
            </w:pPr>
            <w:r>
              <w:rPr>
                <w:rFonts w:ascii="宋体" w:eastAsia="宋体" w:hAnsi="宋体" w:cs="宋体" w:hint="eastAsia"/>
                <w:color w:val="000000"/>
                <w:sz w:val="21"/>
                <w:szCs w:val="21"/>
                <w:lang w:eastAsia="zh-CN"/>
              </w:rPr>
              <w:t>社会保险金</w:t>
            </w:r>
          </w:p>
        </w:tc>
        <w:tc>
          <w:tcPr>
            <w:tcW w:w="1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490E" w:rsidRDefault="0007490E" w:rsidP="0007490E">
            <w:pPr>
              <w:jc w:val="center"/>
              <w:textAlignment w:val="center"/>
              <w:rPr>
                <w:rFonts w:ascii="宋体" w:eastAsia="宋体" w:hAnsi="宋体" w:cs="宋体"/>
                <w:color w:val="000000"/>
                <w:sz w:val="21"/>
                <w:szCs w:val="21"/>
              </w:rPr>
            </w:pPr>
            <w:r>
              <w:rPr>
                <w:rFonts w:ascii="宋体" w:eastAsia="宋体" w:hAnsi="宋体" w:cs="宋体" w:hint="eastAsia"/>
                <w:color w:val="000000"/>
                <w:sz w:val="21"/>
                <w:szCs w:val="21"/>
                <w:lang w:eastAsia="zh-CN"/>
              </w:rPr>
              <w:t>3.20%</w:t>
            </w:r>
          </w:p>
        </w:tc>
        <w:tc>
          <w:tcPr>
            <w:tcW w:w="21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490E" w:rsidRDefault="0007490E" w:rsidP="0007490E">
            <w:pPr>
              <w:jc w:val="center"/>
              <w:textAlignment w:val="center"/>
              <w:rPr>
                <w:rFonts w:ascii="宋体" w:eastAsia="宋体" w:hAnsi="宋体" w:cs="宋体"/>
                <w:color w:val="000000"/>
                <w:sz w:val="21"/>
                <w:szCs w:val="21"/>
              </w:rPr>
            </w:pPr>
            <w:r>
              <w:rPr>
                <w:rFonts w:ascii="宋体" w:eastAsia="宋体" w:hAnsi="宋体" w:cs="宋体" w:hint="eastAsia"/>
                <w:color w:val="000000"/>
                <w:sz w:val="21"/>
                <w:szCs w:val="21"/>
                <w:lang w:eastAsia="zh-CN"/>
              </w:rPr>
              <w:t>2.40%</w:t>
            </w:r>
          </w:p>
        </w:tc>
      </w:tr>
      <w:tr w:rsidR="0007490E" w:rsidTr="0007490E">
        <w:trPr>
          <w:trHeight w:val="640"/>
        </w:trPr>
        <w:tc>
          <w:tcPr>
            <w:tcW w:w="114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490E" w:rsidRDefault="0007490E" w:rsidP="0007490E">
            <w:pPr>
              <w:jc w:val="center"/>
              <w:textAlignment w:val="center"/>
              <w:rPr>
                <w:rFonts w:ascii="宋体" w:eastAsia="宋体" w:hAnsi="宋体" w:cs="宋体"/>
                <w:color w:val="000000"/>
                <w:sz w:val="21"/>
                <w:szCs w:val="21"/>
              </w:rPr>
            </w:pPr>
            <w:r>
              <w:rPr>
                <w:rFonts w:ascii="宋体" w:eastAsia="宋体" w:hAnsi="宋体" w:cs="宋体" w:hint="eastAsia"/>
                <w:color w:val="000000"/>
                <w:sz w:val="21"/>
                <w:szCs w:val="21"/>
                <w:lang w:eastAsia="zh-CN"/>
              </w:rPr>
              <w:t>2</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490E" w:rsidRDefault="0007490E" w:rsidP="0007490E">
            <w:pPr>
              <w:jc w:val="center"/>
              <w:textAlignment w:val="center"/>
              <w:rPr>
                <w:rFonts w:ascii="宋体" w:eastAsia="宋体" w:hAnsi="宋体" w:cs="宋体"/>
                <w:color w:val="000000"/>
                <w:sz w:val="21"/>
                <w:szCs w:val="21"/>
              </w:rPr>
            </w:pPr>
            <w:r>
              <w:rPr>
                <w:rFonts w:ascii="宋体" w:eastAsia="宋体" w:hAnsi="宋体" w:cs="宋体" w:hint="eastAsia"/>
                <w:color w:val="000000"/>
                <w:sz w:val="21"/>
                <w:szCs w:val="21"/>
                <w:lang w:eastAsia="zh-CN"/>
              </w:rPr>
              <w:t>住房公积金</w:t>
            </w:r>
          </w:p>
        </w:tc>
        <w:tc>
          <w:tcPr>
            <w:tcW w:w="1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490E" w:rsidRDefault="0007490E" w:rsidP="0007490E">
            <w:pPr>
              <w:jc w:val="center"/>
              <w:textAlignment w:val="center"/>
              <w:rPr>
                <w:rFonts w:ascii="宋体" w:eastAsia="宋体" w:hAnsi="宋体" w:cs="宋体"/>
                <w:color w:val="000000"/>
                <w:sz w:val="21"/>
                <w:szCs w:val="21"/>
              </w:rPr>
            </w:pPr>
            <w:r>
              <w:rPr>
                <w:rFonts w:ascii="宋体" w:eastAsia="宋体" w:hAnsi="宋体" w:cs="宋体" w:hint="eastAsia"/>
                <w:color w:val="000000"/>
                <w:sz w:val="21"/>
                <w:szCs w:val="21"/>
                <w:lang w:eastAsia="zh-CN"/>
              </w:rPr>
              <w:t>0.53%</w:t>
            </w:r>
          </w:p>
        </w:tc>
        <w:tc>
          <w:tcPr>
            <w:tcW w:w="21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490E" w:rsidRDefault="0007490E" w:rsidP="0007490E">
            <w:pPr>
              <w:jc w:val="center"/>
              <w:textAlignment w:val="center"/>
              <w:rPr>
                <w:rFonts w:ascii="宋体" w:eastAsia="宋体" w:hAnsi="宋体" w:cs="宋体"/>
                <w:color w:val="000000"/>
                <w:sz w:val="21"/>
                <w:szCs w:val="21"/>
              </w:rPr>
            </w:pPr>
            <w:r>
              <w:rPr>
                <w:rFonts w:ascii="宋体" w:eastAsia="宋体" w:hAnsi="宋体" w:cs="宋体" w:hint="eastAsia"/>
                <w:color w:val="000000"/>
                <w:sz w:val="21"/>
                <w:szCs w:val="21"/>
                <w:lang w:eastAsia="zh-CN"/>
              </w:rPr>
              <w:t>0.42%</w:t>
            </w:r>
          </w:p>
        </w:tc>
      </w:tr>
      <w:tr w:rsidR="0007490E" w:rsidTr="0007490E">
        <w:trPr>
          <w:trHeight w:val="529"/>
        </w:trPr>
        <w:tc>
          <w:tcPr>
            <w:tcW w:w="114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490E" w:rsidRDefault="0007490E" w:rsidP="0007490E">
            <w:pPr>
              <w:jc w:val="center"/>
              <w:textAlignment w:val="center"/>
              <w:rPr>
                <w:rFonts w:ascii="宋体" w:eastAsia="宋体" w:hAnsi="宋体" w:cs="宋体"/>
                <w:color w:val="000000"/>
                <w:sz w:val="21"/>
                <w:szCs w:val="21"/>
              </w:rPr>
            </w:pPr>
            <w:r>
              <w:rPr>
                <w:rFonts w:ascii="宋体" w:eastAsia="宋体" w:hAnsi="宋体" w:cs="宋体" w:hint="eastAsia"/>
                <w:color w:val="000000"/>
                <w:sz w:val="21"/>
                <w:szCs w:val="21"/>
                <w:lang w:eastAsia="zh-CN"/>
              </w:rPr>
              <w:t>3</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490E" w:rsidRDefault="0007490E" w:rsidP="0007490E">
            <w:pPr>
              <w:jc w:val="center"/>
              <w:textAlignment w:val="center"/>
              <w:rPr>
                <w:rFonts w:ascii="宋体" w:eastAsia="宋体" w:hAnsi="宋体" w:cs="宋体"/>
                <w:color w:val="000000"/>
                <w:sz w:val="21"/>
                <w:szCs w:val="21"/>
              </w:rPr>
            </w:pPr>
            <w:r>
              <w:rPr>
                <w:rFonts w:ascii="宋体" w:eastAsia="宋体" w:hAnsi="宋体" w:cs="宋体" w:hint="eastAsia"/>
                <w:color w:val="000000"/>
                <w:sz w:val="21"/>
                <w:szCs w:val="21"/>
                <w:lang w:eastAsia="zh-CN"/>
              </w:rPr>
              <w:t>税金</w:t>
            </w:r>
          </w:p>
        </w:tc>
        <w:tc>
          <w:tcPr>
            <w:tcW w:w="1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490E" w:rsidRDefault="0007490E" w:rsidP="0007490E">
            <w:pPr>
              <w:jc w:val="center"/>
              <w:textAlignment w:val="center"/>
              <w:rPr>
                <w:rFonts w:ascii="宋体" w:eastAsia="宋体" w:hAnsi="宋体" w:cs="宋体"/>
                <w:color w:val="000000"/>
                <w:sz w:val="21"/>
                <w:szCs w:val="21"/>
              </w:rPr>
            </w:pPr>
            <w:r>
              <w:rPr>
                <w:rFonts w:ascii="宋体" w:eastAsia="宋体" w:hAnsi="宋体" w:cs="宋体" w:hint="eastAsia"/>
                <w:color w:val="000000"/>
                <w:sz w:val="21"/>
                <w:szCs w:val="21"/>
                <w:lang w:eastAsia="zh-CN"/>
              </w:rPr>
              <w:t>9%</w:t>
            </w:r>
          </w:p>
        </w:tc>
        <w:tc>
          <w:tcPr>
            <w:tcW w:w="21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490E" w:rsidRDefault="0007490E" w:rsidP="0007490E">
            <w:pPr>
              <w:jc w:val="center"/>
              <w:textAlignment w:val="center"/>
              <w:rPr>
                <w:rFonts w:ascii="宋体" w:eastAsia="宋体" w:hAnsi="宋体" w:cs="宋体"/>
                <w:color w:val="000000"/>
                <w:sz w:val="21"/>
                <w:szCs w:val="21"/>
              </w:rPr>
            </w:pPr>
            <w:r>
              <w:rPr>
                <w:rFonts w:ascii="宋体" w:eastAsia="宋体" w:hAnsi="宋体" w:cs="宋体" w:hint="eastAsia"/>
                <w:color w:val="000000"/>
                <w:sz w:val="21"/>
                <w:szCs w:val="21"/>
                <w:lang w:eastAsia="zh-CN"/>
              </w:rPr>
              <w:t>9%</w:t>
            </w:r>
          </w:p>
        </w:tc>
      </w:tr>
    </w:tbl>
    <w:p w:rsidR="00073BD2" w:rsidRDefault="00073BD2">
      <w:pPr>
        <w:spacing w:after="0" w:line="360" w:lineRule="auto"/>
        <w:rPr>
          <w:rFonts w:ascii="宋体" w:eastAsia="宋体" w:hAnsi="宋体" w:cs="宋体"/>
          <w:sz w:val="21"/>
          <w:szCs w:val="21"/>
          <w:lang w:eastAsia="zh-CN"/>
        </w:rPr>
      </w:pPr>
    </w:p>
    <w:p w:rsidR="00073BD2" w:rsidRDefault="00AD452A">
      <w:pPr>
        <w:numPr>
          <w:ilvl w:val="0"/>
          <w:numId w:val="3"/>
        </w:numPr>
        <w:spacing w:after="0" w:line="360" w:lineRule="auto"/>
        <w:ind w:firstLineChars="200" w:firstLine="422"/>
        <w:rPr>
          <w:rFonts w:ascii="宋体" w:eastAsia="宋体" w:hAnsi="宋体" w:cs="宋体"/>
          <w:b/>
          <w:bCs/>
          <w:sz w:val="21"/>
          <w:szCs w:val="21"/>
          <w:lang w:eastAsia="zh-CN"/>
        </w:rPr>
      </w:pPr>
      <w:r>
        <w:rPr>
          <w:rFonts w:ascii="宋体" w:eastAsia="宋体" w:hAnsi="宋体" w:cs="宋体" w:hint="eastAsia"/>
          <w:b/>
          <w:bCs/>
          <w:sz w:val="21"/>
          <w:szCs w:val="21"/>
          <w:lang w:eastAsia="zh-CN"/>
        </w:rPr>
        <w:t>分部分项工程和单价措施项目招标控制价编制说明</w:t>
      </w:r>
    </w:p>
    <w:p w:rsidR="00073BD2" w:rsidRDefault="00AD452A">
      <w:pPr>
        <w:spacing w:after="0" w:line="360" w:lineRule="auto"/>
        <w:ind w:firstLineChars="200" w:firstLine="420"/>
        <w:rPr>
          <w:rFonts w:ascii="宋体" w:eastAsia="宋体" w:hAnsi="宋体" w:cs="宋体"/>
          <w:sz w:val="21"/>
          <w:szCs w:val="21"/>
          <w:lang w:eastAsia="zh-CN"/>
        </w:rPr>
      </w:pPr>
      <w:r>
        <w:rPr>
          <w:rFonts w:ascii="宋体" w:eastAsia="宋体" w:hAnsi="宋体" w:cs="宋体" w:hint="eastAsia"/>
          <w:sz w:val="21"/>
          <w:szCs w:val="21"/>
          <w:lang w:eastAsia="zh-CN"/>
        </w:rPr>
        <w:lastRenderedPageBreak/>
        <w:t>（</w:t>
      </w:r>
      <w:r w:rsidR="0007490E">
        <w:rPr>
          <w:rFonts w:ascii="宋体" w:eastAsia="宋体" w:hAnsi="宋体" w:cs="宋体" w:hint="eastAsia"/>
          <w:sz w:val="21"/>
          <w:szCs w:val="21"/>
          <w:lang w:eastAsia="zh-CN"/>
        </w:rPr>
        <w:t>1</w:t>
      </w:r>
      <w:r>
        <w:rPr>
          <w:rFonts w:ascii="宋体" w:eastAsia="宋体" w:hAnsi="宋体" w:cs="宋体" w:hint="eastAsia"/>
          <w:sz w:val="21"/>
          <w:szCs w:val="21"/>
          <w:lang w:eastAsia="zh-CN"/>
        </w:rPr>
        <w:t>）根据常州市相关文件规定本工程所有砂浆（包括砌筑、粉刷、楼地面、屋面等）按预拌砂浆计算，混凝土按商品混凝土计算，二次结构采用非泵送。</w:t>
      </w:r>
    </w:p>
    <w:p w:rsidR="00073BD2" w:rsidRDefault="00AD452A">
      <w:pPr>
        <w:spacing w:after="0" w:line="360" w:lineRule="auto"/>
        <w:ind w:firstLineChars="200" w:firstLine="420"/>
        <w:rPr>
          <w:rFonts w:ascii="宋体" w:eastAsia="宋体" w:hAnsi="宋体" w:cs="宋体"/>
          <w:sz w:val="21"/>
          <w:szCs w:val="21"/>
          <w:lang w:eastAsia="zh-CN"/>
        </w:rPr>
      </w:pPr>
      <w:r>
        <w:rPr>
          <w:rFonts w:ascii="宋体" w:eastAsia="宋体" w:hAnsi="宋体" w:cs="宋体" w:hint="eastAsia"/>
          <w:sz w:val="21"/>
          <w:szCs w:val="21"/>
          <w:lang w:eastAsia="zh-CN"/>
        </w:rPr>
        <w:t>（</w:t>
      </w:r>
      <w:r w:rsidR="0007490E">
        <w:rPr>
          <w:rFonts w:ascii="宋体" w:eastAsia="宋体" w:hAnsi="宋体" w:cs="宋体" w:hint="eastAsia"/>
          <w:sz w:val="21"/>
          <w:szCs w:val="21"/>
          <w:lang w:eastAsia="zh-CN"/>
        </w:rPr>
        <w:t>2</w:t>
      </w:r>
      <w:r>
        <w:rPr>
          <w:rFonts w:ascii="宋体" w:eastAsia="宋体" w:hAnsi="宋体" w:cs="宋体" w:hint="eastAsia"/>
          <w:sz w:val="21"/>
          <w:szCs w:val="21"/>
          <w:lang w:eastAsia="zh-CN"/>
        </w:rPr>
        <w:t>）内墙面粉刷按照混合砂浆考虑，不同材料交接处设置钢丝网。</w:t>
      </w:r>
    </w:p>
    <w:p w:rsidR="00073BD2" w:rsidRDefault="00AD452A">
      <w:pPr>
        <w:spacing w:after="0" w:line="360" w:lineRule="auto"/>
        <w:ind w:firstLineChars="200" w:firstLine="420"/>
        <w:rPr>
          <w:rFonts w:ascii="宋体" w:eastAsia="宋体" w:hAnsi="宋体" w:cs="宋体"/>
          <w:sz w:val="21"/>
          <w:szCs w:val="21"/>
          <w:lang w:eastAsia="zh-CN"/>
        </w:rPr>
      </w:pPr>
      <w:r>
        <w:rPr>
          <w:rFonts w:ascii="宋体" w:eastAsia="宋体" w:hAnsi="宋体" w:cs="宋体" w:hint="eastAsia"/>
          <w:sz w:val="21"/>
          <w:szCs w:val="21"/>
          <w:lang w:eastAsia="zh-CN"/>
        </w:rPr>
        <w:t>（</w:t>
      </w:r>
      <w:r w:rsidR="0007490E">
        <w:rPr>
          <w:rFonts w:ascii="宋体" w:eastAsia="宋体" w:hAnsi="宋体" w:cs="宋体" w:hint="eastAsia"/>
          <w:sz w:val="21"/>
          <w:szCs w:val="21"/>
          <w:lang w:eastAsia="zh-CN"/>
        </w:rPr>
        <w:t>3</w:t>
      </w:r>
      <w:r>
        <w:rPr>
          <w:rFonts w:ascii="宋体" w:eastAsia="宋体" w:hAnsi="宋体" w:cs="宋体" w:hint="eastAsia"/>
          <w:sz w:val="21"/>
          <w:szCs w:val="21"/>
          <w:lang w:eastAsia="zh-CN"/>
        </w:rPr>
        <w:t>）</w:t>
      </w:r>
      <w:r w:rsidR="000B64C6">
        <w:rPr>
          <w:rFonts w:ascii="宋体" w:eastAsia="宋体" w:hAnsi="宋体" w:cs="宋体" w:hint="eastAsia"/>
          <w:sz w:val="21"/>
          <w:szCs w:val="21"/>
          <w:lang w:eastAsia="zh-CN"/>
        </w:rPr>
        <w:t>涂料出新按两批两涂考虑。</w:t>
      </w:r>
    </w:p>
    <w:p w:rsidR="000B64C6" w:rsidRDefault="000B64C6">
      <w:pPr>
        <w:spacing w:after="0" w:line="360" w:lineRule="auto"/>
        <w:ind w:firstLineChars="200" w:firstLine="420"/>
        <w:rPr>
          <w:rFonts w:ascii="宋体" w:eastAsia="宋体" w:hAnsi="宋体" w:cs="宋体"/>
          <w:sz w:val="21"/>
          <w:szCs w:val="21"/>
          <w:lang w:eastAsia="zh-CN"/>
        </w:rPr>
      </w:pPr>
      <w:r>
        <w:rPr>
          <w:rFonts w:ascii="宋体" w:eastAsia="宋体" w:hAnsi="宋体" w:cs="宋体" w:hint="eastAsia"/>
          <w:sz w:val="21"/>
          <w:szCs w:val="21"/>
          <w:lang w:eastAsia="zh-CN"/>
        </w:rPr>
        <w:t>（4）材料的二次搬运及上楼费等综合考虑在投标报价中，结算不另增加。</w:t>
      </w:r>
    </w:p>
    <w:p w:rsidR="00073BD2" w:rsidRDefault="00AD452A">
      <w:pPr>
        <w:spacing w:line="360" w:lineRule="auto"/>
        <w:ind w:firstLineChars="200" w:firstLine="422"/>
        <w:rPr>
          <w:rFonts w:ascii="宋体" w:eastAsia="宋体" w:hAnsi="宋体" w:cs="宋体"/>
          <w:b/>
          <w:bCs/>
          <w:sz w:val="21"/>
          <w:szCs w:val="21"/>
          <w:lang w:eastAsia="zh-CN"/>
        </w:rPr>
      </w:pPr>
      <w:r>
        <w:rPr>
          <w:rFonts w:ascii="宋体" w:eastAsia="宋体" w:hAnsi="宋体" w:cs="宋体" w:hint="eastAsia"/>
          <w:b/>
          <w:bCs/>
          <w:sz w:val="21"/>
          <w:szCs w:val="21"/>
          <w:lang w:eastAsia="zh-CN"/>
        </w:rPr>
        <w:t>（</w:t>
      </w:r>
      <w:r w:rsidR="003922F7">
        <w:rPr>
          <w:rFonts w:ascii="宋体" w:eastAsia="宋体" w:hAnsi="宋体" w:cs="宋体" w:hint="eastAsia"/>
          <w:b/>
          <w:bCs/>
          <w:sz w:val="21"/>
          <w:szCs w:val="21"/>
          <w:lang w:eastAsia="zh-CN"/>
        </w:rPr>
        <w:t>三</w:t>
      </w:r>
      <w:r>
        <w:rPr>
          <w:rFonts w:ascii="宋体" w:eastAsia="宋体" w:hAnsi="宋体" w:cs="宋体" w:hint="eastAsia"/>
          <w:b/>
          <w:bCs/>
          <w:sz w:val="21"/>
          <w:szCs w:val="21"/>
          <w:lang w:eastAsia="zh-CN"/>
        </w:rPr>
        <w:t>）、措施费说明</w:t>
      </w:r>
    </w:p>
    <w:p w:rsidR="00073BD2" w:rsidRPr="000B64C6" w:rsidRDefault="00AD452A" w:rsidP="000B64C6">
      <w:pPr>
        <w:spacing w:after="0" w:line="360" w:lineRule="auto"/>
        <w:ind w:firstLineChars="200" w:firstLine="420"/>
        <w:rPr>
          <w:rFonts w:ascii="宋体" w:eastAsia="宋体" w:hAnsi="宋体" w:cs="宋体"/>
          <w:sz w:val="21"/>
          <w:szCs w:val="21"/>
          <w:lang w:eastAsia="zh-CN"/>
        </w:rPr>
      </w:pPr>
      <w:r>
        <w:rPr>
          <w:rFonts w:ascii="宋体" w:eastAsia="宋体" w:hAnsi="宋体" w:cs="宋体" w:hint="eastAsia"/>
          <w:sz w:val="21"/>
          <w:szCs w:val="21"/>
          <w:lang w:eastAsia="zh-CN"/>
        </w:rPr>
        <w:t>1、</w:t>
      </w:r>
      <w:r w:rsidRPr="00391781">
        <w:rPr>
          <w:rFonts w:ascii="宋体" w:eastAsia="宋体" w:hAnsi="宋体" w:hint="eastAsia"/>
          <w:sz w:val="21"/>
          <w:szCs w:val="21"/>
          <w:lang w:eastAsia="zh-CN"/>
        </w:rPr>
        <w:t>单价措施项目中以“项”为单位的清单项在结算时费用不予调整，投标人应充分熟悉现场情况，综合考虑各个风险因素，在报价中予以考虑。</w:t>
      </w:r>
    </w:p>
    <w:p w:rsidR="00073BD2" w:rsidRDefault="00AD452A">
      <w:pPr>
        <w:spacing w:after="0" w:line="360" w:lineRule="auto"/>
        <w:ind w:firstLineChars="200" w:firstLine="420"/>
        <w:rPr>
          <w:rFonts w:ascii="宋体" w:eastAsia="宋体" w:hAnsi="宋体" w:cs="宋体"/>
          <w:sz w:val="21"/>
          <w:szCs w:val="21"/>
          <w:lang w:eastAsia="zh-CN"/>
        </w:rPr>
      </w:pPr>
      <w:r>
        <w:rPr>
          <w:rFonts w:ascii="宋体" w:eastAsia="宋体" w:hAnsi="宋体" w:cs="宋体" w:hint="eastAsia"/>
          <w:sz w:val="21"/>
          <w:szCs w:val="21"/>
          <w:lang w:eastAsia="zh-CN"/>
        </w:rPr>
        <w:t>2、总价措施项目清单与计价表说明</w:t>
      </w:r>
    </w:p>
    <w:p w:rsidR="00073BD2" w:rsidRDefault="00AD452A">
      <w:pPr>
        <w:spacing w:after="0" w:line="360" w:lineRule="auto"/>
        <w:ind w:firstLineChars="200" w:firstLine="420"/>
        <w:rPr>
          <w:rFonts w:ascii="宋体" w:eastAsia="宋体" w:hAnsi="宋体" w:cs="宋体"/>
          <w:sz w:val="21"/>
          <w:szCs w:val="21"/>
          <w:lang w:eastAsia="zh-CN"/>
        </w:rPr>
      </w:pPr>
      <w:r>
        <w:rPr>
          <w:rFonts w:ascii="宋体" w:eastAsia="宋体" w:hAnsi="宋体" w:cs="宋体" w:hint="eastAsia"/>
          <w:sz w:val="21"/>
          <w:szCs w:val="21"/>
          <w:lang w:eastAsia="zh-CN"/>
        </w:rPr>
        <w:t>（1）、措施项目中总价项目费率取值详见下表</w:t>
      </w:r>
    </w:p>
    <w:tbl>
      <w:tblPr>
        <w:tblW w:w="6788" w:type="dxa"/>
        <w:tblInd w:w="1273" w:type="dxa"/>
        <w:tblLayout w:type="fixed"/>
        <w:tblCellMar>
          <w:left w:w="0" w:type="dxa"/>
          <w:right w:w="0" w:type="dxa"/>
        </w:tblCellMar>
        <w:tblLook w:val="04A0"/>
      </w:tblPr>
      <w:tblGrid>
        <w:gridCol w:w="1146"/>
        <w:gridCol w:w="2116"/>
        <w:gridCol w:w="1692"/>
        <w:gridCol w:w="1834"/>
      </w:tblGrid>
      <w:tr w:rsidR="003922F7" w:rsidTr="00391781">
        <w:trPr>
          <w:trHeight w:val="415"/>
        </w:trPr>
        <w:tc>
          <w:tcPr>
            <w:tcW w:w="11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922F7" w:rsidRDefault="003922F7" w:rsidP="00BF3BED">
            <w:pPr>
              <w:jc w:val="center"/>
              <w:textAlignment w:val="center"/>
              <w:rPr>
                <w:rFonts w:ascii="宋体" w:eastAsia="宋体" w:hAnsi="宋体" w:cs="宋体"/>
                <w:color w:val="000000"/>
              </w:rPr>
            </w:pPr>
            <w:r>
              <w:rPr>
                <w:rFonts w:ascii="宋体" w:eastAsia="宋体" w:hAnsi="宋体" w:cs="宋体" w:hint="eastAsia"/>
                <w:color w:val="000000"/>
                <w:lang w:eastAsia="zh-CN"/>
              </w:rPr>
              <w:t>序号</w:t>
            </w:r>
          </w:p>
        </w:tc>
        <w:tc>
          <w:tcPr>
            <w:tcW w:w="211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922F7" w:rsidRDefault="003922F7" w:rsidP="00BF3BED">
            <w:pPr>
              <w:jc w:val="center"/>
              <w:textAlignment w:val="center"/>
              <w:rPr>
                <w:rFonts w:ascii="宋体" w:eastAsia="宋体" w:hAnsi="宋体" w:cs="宋体"/>
                <w:color w:val="000000"/>
              </w:rPr>
            </w:pPr>
            <w:r>
              <w:rPr>
                <w:rFonts w:ascii="宋体" w:eastAsia="宋体" w:hAnsi="宋体" w:cs="宋体" w:hint="eastAsia"/>
                <w:color w:val="000000"/>
                <w:lang w:eastAsia="zh-CN"/>
              </w:rPr>
              <w:t>内容</w:t>
            </w:r>
          </w:p>
        </w:tc>
        <w:tc>
          <w:tcPr>
            <w:tcW w:w="169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922F7" w:rsidRDefault="003922F7" w:rsidP="00BF3BED">
            <w:pPr>
              <w:jc w:val="center"/>
              <w:textAlignment w:val="center"/>
              <w:rPr>
                <w:rFonts w:ascii="宋体" w:eastAsia="宋体" w:hAnsi="宋体" w:cs="宋体"/>
                <w:color w:val="000000"/>
              </w:rPr>
            </w:pPr>
            <w:r>
              <w:rPr>
                <w:rFonts w:ascii="宋体" w:eastAsia="宋体" w:hAnsi="宋体" w:cs="宋体" w:hint="eastAsia"/>
                <w:color w:val="000000"/>
                <w:lang w:eastAsia="zh-CN"/>
              </w:rPr>
              <w:t>土建</w:t>
            </w:r>
          </w:p>
        </w:tc>
        <w:tc>
          <w:tcPr>
            <w:tcW w:w="183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922F7" w:rsidRDefault="003922F7" w:rsidP="00BF3BED">
            <w:pPr>
              <w:jc w:val="center"/>
              <w:textAlignment w:val="center"/>
              <w:rPr>
                <w:rFonts w:ascii="宋体" w:eastAsia="宋体" w:hAnsi="宋体" w:cs="宋体"/>
                <w:color w:val="000000"/>
              </w:rPr>
            </w:pPr>
            <w:r>
              <w:rPr>
                <w:rFonts w:ascii="宋体" w:eastAsia="宋体" w:hAnsi="宋体" w:cs="宋体" w:hint="eastAsia"/>
                <w:color w:val="000000"/>
                <w:lang w:eastAsia="zh-CN"/>
              </w:rPr>
              <w:t>安装工程</w:t>
            </w:r>
          </w:p>
        </w:tc>
      </w:tr>
      <w:tr w:rsidR="003922F7" w:rsidTr="00391781">
        <w:trPr>
          <w:trHeight w:val="253"/>
        </w:trPr>
        <w:tc>
          <w:tcPr>
            <w:tcW w:w="11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922F7" w:rsidRDefault="003922F7" w:rsidP="00BF3BED">
            <w:pPr>
              <w:jc w:val="center"/>
              <w:textAlignment w:val="center"/>
              <w:rPr>
                <w:rFonts w:ascii="宋体" w:eastAsia="宋体" w:hAnsi="宋体" w:cs="宋体"/>
                <w:color w:val="000000"/>
              </w:rPr>
            </w:pPr>
            <w:r>
              <w:rPr>
                <w:rFonts w:ascii="宋体" w:eastAsia="宋体" w:hAnsi="宋体" w:cs="宋体" w:hint="eastAsia"/>
                <w:color w:val="000000"/>
                <w:lang w:eastAsia="zh-CN"/>
              </w:rPr>
              <w:t>1</w:t>
            </w:r>
          </w:p>
        </w:tc>
        <w:tc>
          <w:tcPr>
            <w:tcW w:w="211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922F7" w:rsidRDefault="003922F7" w:rsidP="00BF3BED">
            <w:pPr>
              <w:jc w:val="center"/>
              <w:textAlignment w:val="center"/>
              <w:rPr>
                <w:rFonts w:ascii="宋体" w:eastAsia="宋体" w:hAnsi="宋体" w:cs="宋体"/>
                <w:color w:val="000000"/>
                <w:sz w:val="18"/>
                <w:szCs w:val="18"/>
              </w:rPr>
            </w:pPr>
            <w:r>
              <w:rPr>
                <w:rFonts w:ascii="宋体" w:eastAsia="宋体" w:hAnsi="宋体" w:cs="宋体" w:hint="eastAsia"/>
                <w:color w:val="000000"/>
                <w:sz w:val="18"/>
                <w:szCs w:val="18"/>
                <w:lang w:eastAsia="zh-CN"/>
              </w:rPr>
              <w:t>安全文明施工</w:t>
            </w:r>
          </w:p>
        </w:tc>
        <w:tc>
          <w:tcPr>
            <w:tcW w:w="169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922F7" w:rsidRDefault="003922F7" w:rsidP="00BF3BED">
            <w:pPr>
              <w:jc w:val="center"/>
              <w:rPr>
                <w:rFonts w:ascii="宋体" w:eastAsia="宋体" w:hAnsi="宋体" w:cs="宋体"/>
                <w:color w:val="000000"/>
              </w:rPr>
            </w:pPr>
          </w:p>
        </w:tc>
        <w:tc>
          <w:tcPr>
            <w:tcW w:w="183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922F7" w:rsidRDefault="003922F7" w:rsidP="00BF3BED">
            <w:pPr>
              <w:jc w:val="center"/>
              <w:rPr>
                <w:rFonts w:ascii="宋体" w:eastAsia="宋体" w:hAnsi="宋体" w:cs="宋体"/>
                <w:color w:val="000000"/>
              </w:rPr>
            </w:pPr>
          </w:p>
        </w:tc>
      </w:tr>
      <w:tr w:rsidR="003922F7" w:rsidTr="00391781">
        <w:trPr>
          <w:trHeight w:val="270"/>
        </w:trPr>
        <w:tc>
          <w:tcPr>
            <w:tcW w:w="11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922F7" w:rsidRDefault="003922F7" w:rsidP="00BF3BED">
            <w:pPr>
              <w:jc w:val="center"/>
              <w:textAlignment w:val="center"/>
              <w:rPr>
                <w:rFonts w:ascii="宋体" w:eastAsia="宋体" w:hAnsi="宋体" w:cs="宋体"/>
                <w:color w:val="000000"/>
              </w:rPr>
            </w:pPr>
            <w:r>
              <w:rPr>
                <w:rFonts w:ascii="宋体" w:eastAsia="宋体" w:hAnsi="宋体" w:cs="宋体" w:hint="eastAsia"/>
                <w:color w:val="000000"/>
                <w:lang w:eastAsia="zh-CN"/>
              </w:rPr>
              <w:t>1.1</w:t>
            </w:r>
          </w:p>
        </w:tc>
        <w:tc>
          <w:tcPr>
            <w:tcW w:w="211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922F7" w:rsidRDefault="003922F7" w:rsidP="00BF3BED">
            <w:pPr>
              <w:jc w:val="center"/>
              <w:textAlignment w:val="center"/>
              <w:rPr>
                <w:rFonts w:ascii="宋体" w:eastAsia="宋体" w:hAnsi="宋体" w:cs="宋体"/>
                <w:color w:val="000000"/>
                <w:sz w:val="18"/>
                <w:szCs w:val="18"/>
              </w:rPr>
            </w:pPr>
            <w:r>
              <w:rPr>
                <w:rFonts w:ascii="宋体" w:eastAsia="宋体" w:hAnsi="宋体" w:cs="宋体" w:hint="eastAsia"/>
                <w:color w:val="000000"/>
                <w:sz w:val="18"/>
                <w:szCs w:val="18"/>
                <w:lang w:eastAsia="zh-CN"/>
              </w:rPr>
              <w:t>基本费</w:t>
            </w:r>
          </w:p>
        </w:tc>
        <w:tc>
          <w:tcPr>
            <w:tcW w:w="169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922F7" w:rsidRPr="00391781" w:rsidRDefault="003922F7" w:rsidP="00BF3BED">
            <w:pPr>
              <w:jc w:val="center"/>
              <w:textAlignment w:val="center"/>
              <w:rPr>
                <w:rFonts w:ascii="宋体" w:eastAsia="宋体" w:hAnsi="宋体" w:cs="宋体"/>
                <w:color w:val="000000"/>
                <w:sz w:val="18"/>
                <w:szCs w:val="18"/>
              </w:rPr>
            </w:pPr>
            <w:r w:rsidRPr="00391781">
              <w:rPr>
                <w:rFonts w:ascii="宋体" w:eastAsia="宋体" w:hAnsi="宋体" w:cs="宋体" w:hint="eastAsia"/>
                <w:color w:val="000000"/>
                <w:sz w:val="18"/>
                <w:szCs w:val="18"/>
                <w:lang w:eastAsia="zh-CN"/>
              </w:rPr>
              <w:t>3.10%</w:t>
            </w:r>
          </w:p>
        </w:tc>
        <w:tc>
          <w:tcPr>
            <w:tcW w:w="183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922F7" w:rsidRPr="00391781" w:rsidRDefault="003922F7" w:rsidP="00BF3BED">
            <w:pPr>
              <w:jc w:val="center"/>
              <w:textAlignment w:val="center"/>
              <w:rPr>
                <w:rFonts w:ascii="宋体" w:eastAsia="宋体" w:hAnsi="宋体" w:cs="宋体"/>
                <w:color w:val="000000"/>
                <w:sz w:val="18"/>
                <w:szCs w:val="18"/>
              </w:rPr>
            </w:pPr>
            <w:r w:rsidRPr="00391781">
              <w:rPr>
                <w:rFonts w:ascii="宋体" w:eastAsia="宋体" w:hAnsi="宋体" w:cs="宋体" w:hint="eastAsia"/>
                <w:color w:val="000000"/>
                <w:sz w:val="18"/>
                <w:szCs w:val="18"/>
                <w:lang w:eastAsia="zh-CN"/>
              </w:rPr>
              <w:t>1.50%</w:t>
            </w:r>
          </w:p>
        </w:tc>
      </w:tr>
      <w:tr w:rsidR="003922F7" w:rsidTr="00391781">
        <w:trPr>
          <w:trHeight w:val="273"/>
        </w:trPr>
        <w:tc>
          <w:tcPr>
            <w:tcW w:w="11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922F7" w:rsidRDefault="003922F7" w:rsidP="00BF3BED">
            <w:pPr>
              <w:jc w:val="center"/>
              <w:textAlignment w:val="center"/>
              <w:rPr>
                <w:rFonts w:ascii="宋体" w:eastAsia="宋体" w:hAnsi="宋体" w:cs="宋体"/>
                <w:color w:val="000000"/>
              </w:rPr>
            </w:pPr>
            <w:r>
              <w:rPr>
                <w:rFonts w:ascii="宋体" w:eastAsia="宋体" w:hAnsi="宋体" w:cs="宋体" w:hint="eastAsia"/>
                <w:color w:val="000000"/>
                <w:lang w:eastAsia="zh-CN"/>
              </w:rPr>
              <w:t>1.2</w:t>
            </w:r>
          </w:p>
        </w:tc>
        <w:tc>
          <w:tcPr>
            <w:tcW w:w="211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922F7" w:rsidRDefault="003922F7" w:rsidP="00BF3BED">
            <w:pPr>
              <w:jc w:val="center"/>
              <w:textAlignment w:val="center"/>
              <w:rPr>
                <w:rFonts w:ascii="宋体" w:eastAsia="宋体" w:hAnsi="宋体" w:cs="宋体"/>
                <w:color w:val="000000"/>
                <w:sz w:val="18"/>
                <w:szCs w:val="18"/>
              </w:rPr>
            </w:pPr>
            <w:r>
              <w:rPr>
                <w:rFonts w:ascii="宋体" w:eastAsia="宋体" w:hAnsi="宋体" w:cs="宋体" w:hint="eastAsia"/>
                <w:color w:val="000000"/>
                <w:sz w:val="18"/>
                <w:szCs w:val="18"/>
                <w:lang w:eastAsia="zh-CN"/>
              </w:rPr>
              <w:t>市级标化增加费</w:t>
            </w:r>
          </w:p>
        </w:tc>
        <w:tc>
          <w:tcPr>
            <w:tcW w:w="169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922F7" w:rsidRPr="00391781" w:rsidRDefault="00391781" w:rsidP="00BF3BED">
            <w:pPr>
              <w:jc w:val="center"/>
              <w:textAlignment w:val="center"/>
              <w:rPr>
                <w:rFonts w:ascii="宋体" w:eastAsia="宋体" w:hAnsi="宋体" w:cs="宋体"/>
                <w:color w:val="000000"/>
                <w:sz w:val="18"/>
                <w:szCs w:val="18"/>
              </w:rPr>
            </w:pPr>
            <w:r>
              <w:rPr>
                <w:rFonts w:ascii="宋体" w:eastAsia="宋体" w:hAnsi="宋体" w:cs="宋体" w:hint="eastAsia"/>
                <w:color w:val="000000"/>
                <w:sz w:val="18"/>
                <w:szCs w:val="18"/>
                <w:lang w:eastAsia="zh-CN"/>
              </w:rPr>
              <w:t>0</w:t>
            </w:r>
          </w:p>
        </w:tc>
        <w:tc>
          <w:tcPr>
            <w:tcW w:w="183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922F7" w:rsidRPr="00391781" w:rsidRDefault="00391781" w:rsidP="00BF3BED">
            <w:pPr>
              <w:jc w:val="center"/>
              <w:textAlignment w:val="center"/>
              <w:rPr>
                <w:rFonts w:ascii="宋体" w:eastAsia="宋体" w:hAnsi="宋体" w:cs="宋体"/>
                <w:color w:val="000000"/>
                <w:sz w:val="18"/>
                <w:szCs w:val="18"/>
              </w:rPr>
            </w:pPr>
            <w:r>
              <w:rPr>
                <w:rFonts w:ascii="宋体" w:eastAsia="宋体" w:hAnsi="宋体" w:cs="宋体" w:hint="eastAsia"/>
                <w:color w:val="000000"/>
                <w:sz w:val="18"/>
                <w:szCs w:val="18"/>
                <w:lang w:eastAsia="zh-CN"/>
              </w:rPr>
              <w:t>0</w:t>
            </w:r>
          </w:p>
        </w:tc>
      </w:tr>
      <w:tr w:rsidR="003922F7" w:rsidTr="00391781">
        <w:trPr>
          <w:trHeight w:val="177"/>
        </w:trPr>
        <w:tc>
          <w:tcPr>
            <w:tcW w:w="11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922F7" w:rsidRDefault="003922F7" w:rsidP="00BF3BED">
            <w:pPr>
              <w:jc w:val="center"/>
              <w:textAlignment w:val="center"/>
              <w:rPr>
                <w:rFonts w:ascii="宋体" w:eastAsia="宋体" w:hAnsi="宋体" w:cs="宋体"/>
                <w:color w:val="000000"/>
              </w:rPr>
            </w:pPr>
            <w:r>
              <w:rPr>
                <w:rFonts w:ascii="宋体" w:eastAsia="宋体" w:hAnsi="宋体" w:cs="宋体" w:hint="eastAsia"/>
                <w:color w:val="000000"/>
                <w:lang w:eastAsia="zh-CN"/>
              </w:rPr>
              <w:t>1.3</w:t>
            </w:r>
          </w:p>
        </w:tc>
        <w:tc>
          <w:tcPr>
            <w:tcW w:w="211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922F7" w:rsidRDefault="003922F7" w:rsidP="00BF3BED">
            <w:pPr>
              <w:jc w:val="center"/>
              <w:textAlignment w:val="center"/>
              <w:rPr>
                <w:rFonts w:ascii="宋体" w:eastAsia="宋体" w:hAnsi="宋体" w:cs="宋体"/>
                <w:color w:val="000000"/>
                <w:sz w:val="18"/>
                <w:szCs w:val="18"/>
              </w:rPr>
            </w:pPr>
            <w:r>
              <w:rPr>
                <w:rFonts w:ascii="宋体" w:eastAsia="宋体" w:hAnsi="宋体" w:cs="宋体" w:hint="eastAsia"/>
                <w:color w:val="000000"/>
                <w:sz w:val="18"/>
                <w:szCs w:val="18"/>
                <w:lang w:eastAsia="zh-CN"/>
              </w:rPr>
              <w:t>扬尘污染防治增加费</w:t>
            </w:r>
          </w:p>
        </w:tc>
        <w:tc>
          <w:tcPr>
            <w:tcW w:w="169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922F7" w:rsidRPr="00391781" w:rsidRDefault="003922F7" w:rsidP="00BF3BED">
            <w:pPr>
              <w:jc w:val="center"/>
              <w:textAlignment w:val="center"/>
              <w:rPr>
                <w:rFonts w:ascii="宋体" w:eastAsia="宋体" w:hAnsi="宋体" w:cs="宋体"/>
                <w:color w:val="000000"/>
                <w:sz w:val="18"/>
                <w:szCs w:val="18"/>
              </w:rPr>
            </w:pPr>
            <w:r w:rsidRPr="00391781">
              <w:rPr>
                <w:rFonts w:ascii="宋体" w:eastAsia="宋体" w:hAnsi="宋体" w:cs="宋体" w:hint="eastAsia"/>
                <w:color w:val="000000"/>
                <w:sz w:val="18"/>
                <w:szCs w:val="18"/>
                <w:lang w:eastAsia="zh-CN"/>
              </w:rPr>
              <w:t>0.31%</w:t>
            </w:r>
          </w:p>
        </w:tc>
        <w:tc>
          <w:tcPr>
            <w:tcW w:w="183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922F7" w:rsidRPr="00391781" w:rsidRDefault="003922F7" w:rsidP="00BF3BED">
            <w:pPr>
              <w:jc w:val="center"/>
              <w:textAlignment w:val="center"/>
              <w:rPr>
                <w:rFonts w:ascii="宋体" w:eastAsia="宋体" w:hAnsi="宋体" w:cs="宋体"/>
                <w:color w:val="000000"/>
                <w:sz w:val="18"/>
                <w:szCs w:val="18"/>
              </w:rPr>
            </w:pPr>
            <w:r w:rsidRPr="00391781">
              <w:rPr>
                <w:rFonts w:ascii="宋体" w:eastAsia="宋体" w:hAnsi="宋体" w:cs="宋体" w:hint="eastAsia"/>
                <w:color w:val="000000"/>
                <w:sz w:val="18"/>
                <w:szCs w:val="18"/>
                <w:lang w:eastAsia="zh-CN"/>
              </w:rPr>
              <w:t>0.21%</w:t>
            </w:r>
          </w:p>
        </w:tc>
      </w:tr>
      <w:tr w:rsidR="00BB528D" w:rsidTr="00391781">
        <w:trPr>
          <w:trHeight w:val="177"/>
        </w:trPr>
        <w:tc>
          <w:tcPr>
            <w:tcW w:w="11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B528D" w:rsidRDefault="00BB528D" w:rsidP="00BF3BED">
            <w:pPr>
              <w:jc w:val="center"/>
              <w:textAlignment w:val="center"/>
              <w:rPr>
                <w:rFonts w:ascii="宋体" w:eastAsia="宋体" w:hAnsi="宋体" w:cs="宋体"/>
                <w:color w:val="000000"/>
                <w:lang w:eastAsia="zh-CN"/>
              </w:rPr>
            </w:pPr>
            <w:r>
              <w:rPr>
                <w:rFonts w:ascii="宋体" w:eastAsia="宋体" w:hAnsi="宋体" w:cs="宋体" w:hint="eastAsia"/>
                <w:color w:val="000000"/>
                <w:lang w:eastAsia="zh-CN"/>
              </w:rPr>
              <w:t>2</w:t>
            </w:r>
          </w:p>
        </w:tc>
        <w:tc>
          <w:tcPr>
            <w:tcW w:w="211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B528D" w:rsidRDefault="00BB528D" w:rsidP="00BF3BED">
            <w:pPr>
              <w:jc w:val="center"/>
              <w:textAlignment w:val="center"/>
              <w:rPr>
                <w:rFonts w:ascii="宋体" w:eastAsia="宋体" w:hAnsi="宋体" w:cs="宋体"/>
                <w:color w:val="000000"/>
                <w:sz w:val="18"/>
                <w:szCs w:val="18"/>
              </w:rPr>
            </w:pPr>
            <w:r>
              <w:rPr>
                <w:rFonts w:ascii="宋体" w:eastAsia="宋体" w:hAnsi="宋体" w:cs="宋体" w:hint="eastAsia"/>
                <w:color w:val="000000"/>
                <w:sz w:val="18"/>
                <w:szCs w:val="18"/>
                <w:lang w:eastAsia="zh-CN"/>
              </w:rPr>
              <w:t>已完工程及设备保护</w:t>
            </w:r>
          </w:p>
        </w:tc>
        <w:tc>
          <w:tcPr>
            <w:tcW w:w="169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B528D" w:rsidRPr="00391781" w:rsidRDefault="00BB528D" w:rsidP="00BF3BED">
            <w:pPr>
              <w:jc w:val="center"/>
              <w:textAlignment w:val="center"/>
              <w:rPr>
                <w:rFonts w:ascii="宋体" w:eastAsia="宋体" w:hAnsi="宋体" w:cs="宋体"/>
                <w:color w:val="000000"/>
                <w:sz w:val="18"/>
                <w:szCs w:val="18"/>
              </w:rPr>
            </w:pPr>
            <w:r w:rsidRPr="00391781">
              <w:rPr>
                <w:rFonts w:ascii="宋体" w:eastAsia="宋体" w:hAnsi="宋体" w:cs="宋体" w:hint="eastAsia"/>
                <w:color w:val="000000"/>
                <w:sz w:val="18"/>
                <w:szCs w:val="18"/>
                <w:lang w:eastAsia="zh-CN"/>
              </w:rPr>
              <w:t>0.05%</w:t>
            </w:r>
          </w:p>
        </w:tc>
        <w:tc>
          <w:tcPr>
            <w:tcW w:w="183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B528D" w:rsidRPr="00391781" w:rsidRDefault="00BB528D" w:rsidP="00BF3BED">
            <w:pPr>
              <w:jc w:val="center"/>
              <w:textAlignment w:val="center"/>
              <w:rPr>
                <w:rFonts w:ascii="宋体" w:eastAsia="宋体" w:hAnsi="宋体" w:cs="宋体"/>
                <w:color w:val="000000"/>
                <w:sz w:val="18"/>
                <w:szCs w:val="18"/>
              </w:rPr>
            </w:pPr>
            <w:r w:rsidRPr="00391781">
              <w:rPr>
                <w:rFonts w:ascii="宋体" w:eastAsia="宋体" w:hAnsi="宋体" w:cs="宋体" w:hint="eastAsia"/>
                <w:color w:val="000000"/>
                <w:sz w:val="18"/>
                <w:szCs w:val="18"/>
                <w:lang w:eastAsia="zh-CN"/>
              </w:rPr>
              <w:t>0.05%</w:t>
            </w:r>
          </w:p>
        </w:tc>
      </w:tr>
      <w:tr w:rsidR="00BB528D" w:rsidTr="00391781">
        <w:trPr>
          <w:trHeight w:val="297"/>
        </w:trPr>
        <w:tc>
          <w:tcPr>
            <w:tcW w:w="11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B528D" w:rsidRDefault="00BB528D" w:rsidP="00BF3BED">
            <w:pPr>
              <w:jc w:val="center"/>
              <w:textAlignment w:val="center"/>
              <w:rPr>
                <w:rFonts w:ascii="宋体" w:eastAsia="宋体" w:hAnsi="宋体" w:cs="宋体"/>
                <w:color w:val="000000"/>
              </w:rPr>
            </w:pPr>
            <w:r>
              <w:rPr>
                <w:rFonts w:ascii="宋体" w:eastAsia="宋体" w:hAnsi="宋体" w:cs="宋体" w:hint="eastAsia"/>
                <w:color w:val="000000"/>
                <w:lang w:eastAsia="zh-CN"/>
              </w:rPr>
              <w:t>3</w:t>
            </w:r>
          </w:p>
        </w:tc>
        <w:tc>
          <w:tcPr>
            <w:tcW w:w="211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B528D" w:rsidRDefault="00BB528D" w:rsidP="00BF3BED">
            <w:pPr>
              <w:jc w:val="center"/>
              <w:textAlignment w:val="center"/>
              <w:rPr>
                <w:rFonts w:ascii="宋体" w:eastAsia="宋体" w:hAnsi="宋体" w:cs="宋体"/>
                <w:color w:val="000000"/>
                <w:sz w:val="18"/>
                <w:szCs w:val="18"/>
              </w:rPr>
            </w:pPr>
            <w:r>
              <w:rPr>
                <w:rFonts w:ascii="宋体" w:eastAsia="宋体" w:hAnsi="宋体" w:cs="宋体" w:hint="eastAsia"/>
                <w:color w:val="000000"/>
                <w:sz w:val="18"/>
                <w:szCs w:val="18"/>
                <w:lang w:eastAsia="zh-CN"/>
              </w:rPr>
              <w:t>临时设施</w:t>
            </w:r>
          </w:p>
        </w:tc>
        <w:tc>
          <w:tcPr>
            <w:tcW w:w="169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B528D" w:rsidRPr="00391781" w:rsidRDefault="00BB528D" w:rsidP="00BF3BED">
            <w:pPr>
              <w:jc w:val="center"/>
              <w:textAlignment w:val="center"/>
              <w:rPr>
                <w:rFonts w:ascii="宋体" w:eastAsia="宋体" w:hAnsi="宋体" w:cs="宋体"/>
                <w:color w:val="000000"/>
                <w:sz w:val="18"/>
                <w:szCs w:val="18"/>
              </w:rPr>
            </w:pPr>
            <w:r w:rsidRPr="00391781">
              <w:rPr>
                <w:rFonts w:ascii="宋体" w:eastAsia="宋体" w:hAnsi="宋体" w:cs="宋体" w:hint="eastAsia"/>
                <w:color w:val="000000"/>
                <w:sz w:val="18"/>
                <w:szCs w:val="18"/>
                <w:lang w:eastAsia="zh-CN"/>
              </w:rPr>
              <w:t>2.00%</w:t>
            </w:r>
          </w:p>
        </w:tc>
        <w:tc>
          <w:tcPr>
            <w:tcW w:w="183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B528D" w:rsidRPr="00391781" w:rsidRDefault="00BB528D" w:rsidP="00BF3BED">
            <w:pPr>
              <w:jc w:val="center"/>
              <w:textAlignment w:val="center"/>
              <w:rPr>
                <w:rFonts w:ascii="宋体" w:eastAsia="宋体" w:hAnsi="宋体" w:cs="宋体"/>
                <w:color w:val="000000"/>
                <w:sz w:val="18"/>
                <w:szCs w:val="18"/>
              </w:rPr>
            </w:pPr>
            <w:r w:rsidRPr="00391781">
              <w:rPr>
                <w:rFonts w:ascii="宋体" w:eastAsia="宋体" w:hAnsi="宋体" w:cs="宋体" w:hint="eastAsia"/>
                <w:color w:val="000000"/>
                <w:sz w:val="18"/>
                <w:szCs w:val="18"/>
                <w:lang w:eastAsia="zh-CN"/>
              </w:rPr>
              <w:t>1.30%</w:t>
            </w:r>
          </w:p>
        </w:tc>
      </w:tr>
      <w:tr w:rsidR="00BB528D" w:rsidTr="00391781">
        <w:trPr>
          <w:trHeight w:val="201"/>
        </w:trPr>
        <w:tc>
          <w:tcPr>
            <w:tcW w:w="11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B528D" w:rsidRDefault="00BB528D" w:rsidP="00BF3BED">
            <w:pPr>
              <w:jc w:val="center"/>
              <w:textAlignment w:val="center"/>
              <w:rPr>
                <w:rFonts w:ascii="宋体" w:eastAsia="宋体" w:hAnsi="宋体" w:cs="宋体"/>
                <w:color w:val="000000"/>
              </w:rPr>
            </w:pPr>
            <w:r>
              <w:rPr>
                <w:rFonts w:ascii="宋体" w:eastAsia="宋体" w:hAnsi="宋体" w:cs="宋体" w:hint="eastAsia"/>
                <w:color w:val="000000"/>
                <w:lang w:eastAsia="zh-CN"/>
              </w:rPr>
              <w:t>4</w:t>
            </w:r>
          </w:p>
        </w:tc>
        <w:tc>
          <w:tcPr>
            <w:tcW w:w="211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B528D" w:rsidRDefault="00BB528D" w:rsidP="00BF3BED">
            <w:pPr>
              <w:jc w:val="center"/>
              <w:textAlignment w:val="center"/>
              <w:rPr>
                <w:rFonts w:ascii="宋体" w:eastAsia="宋体" w:hAnsi="宋体" w:cs="宋体"/>
                <w:color w:val="000000"/>
                <w:sz w:val="18"/>
                <w:szCs w:val="18"/>
              </w:rPr>
            </w:pPr>
            <w:r>
              <w:rPr>
                <w:rFonts w:ascii="宋体" w:eastAsia="宋体" w:hAnsi="宋体" w:cs="宋体" w:hint="eastAsia"/>
                <w:color w:val="000000"/>
                <w:sz w:val="18"/>
                <w:szCs w:val="18"/>
                <w:lang w:eastAsia="zh-CN"/>
              </w:rPr>
              <w:t>工程按质论价</w:t>
            </w:r>
          </w:p>
        </w:tc>
        <w:tc>
          <w:tcPr>
            <w:tcW w:w="169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B528D" w:rsidRPr="00391781" w:rsidRDefault="00BB528D" w:rsidP="00BF3BED">
            <w:pPr>
              <w:jc w:val="center"/>
              <w:textAlignment w:val="center"/>
              <w:rPr>
                <w:rFonts w:ascii="宋体" w:eastAsia="宋体" w:hAnsi="宋体" w:cs="宋体"/>
                <w:color w:val="000000"/>
                <w:sz w:val="18"/>
                <w:szCs w:val="18"/>
              </w:rPr>
            </w:pPr>
            <w:r>
              <w:rPr>
                <w:rFonts w:ascii="宋体" w:eastAsia="宋体" w:hAnsi="宋体" w:cs="宋体" w:hint="eastAsia"/>
                <w:color w:val="000000"/>
                <w:sz w:val="18"/>
                <w:szCs w:val="18"/>
                <w:lang w:eastAsia="zh-CN"/>
              </w:rPr>
              <w:t>0</w:t>
            </w:r>
          </w:p>
        </w:tc>
        <w:tc>
          <w:tcPr>
            <w:tcW w:w="183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B528D" w:rsidRPr="00391781" w:rsidRDefault="00BB528D" w:rsidP="00BF3BED">
            <w:pPr>
              <w:jc w:val="center"/>
              <w:textAlignment w:val="center"/>
              <w:rPr>
                <w:rFonts w:ascii="宋体" w:eastAsia="宋体" w:hAnsi="宋体" w:cs="宋体"/>
                <w:color w:val="000000"/>
                <w:sz w:val="18"/>
                <w:szCs w:val="18"/>
              </w:rPr>
            </w:pPr>
            <w:r>
              <w:rPr>
                <w:rFonts w:ascii="宋体" w:eastAsia="宋体" w:hAnsi="宋体" w:cs="宋体" w:hint="eastAsia"/>
                <w:color w:val="000000"/>
                <w:sz w:val="18"/>
                <w:szCs w:val="18"/>
                <w:lang w:eastAsia="zh-CN"/>
              </w:rPr>
              <w:t>0</w:t>
            </w:r>
          </w:p>
        </w:tc>
      </w:tr>
      <w:tr w:rsidR="00BB528D" w:rsidTr="00391781">
        <w:trPr>
          <w:trHeight w:val="463"/>
        </w:trPr>
        <w:tc>
          <w:tcPr>
            <w:tcW w:w="11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B528D" w:rsidRDefault="00BB528D" w:rsidP="00BF3BED">
            <w:pPr>
              <w:jc w:val="center"/>
              <w:textAlignment w:val="center"/>
              <w:rPr>
                <w:rFonts w:ascii="宋体" w:eastAsia="宋体" w:hAnsi="宋体" w:cs="宋体"/>
                <w:color w:val="000000"/>
              </w:rPr>
            </w:pPr>
            <w:r>
              <w:rPr>
                <w:rFonts w:ascii="宋体" w:eastAsia="宋体" w:hAnsi="宋体" w:cs="宋体" w:hint="eastAsia"/>
                <w:color w:val="000000"/>
                <w:lang w:eastAsia="zh-CN"/>
              </w:rPr>
              <w:t>5</w:t>
            </w:r>
          </w:p>
        </w:tc>
        <w:tc>
          <w:tcPr>
            <w:tcW w:w="211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B528D" w:rsidRDefault="00BB528D" w:rsidP="00BF3BED">
            <w:pPr>
              <w:jc w:val="center"/>
              <w:textAlignment w:val="center"/>
              <w:rPr>
                <w:rFonts w:ascii="宋体" w:eastAsia="宋体" w:hAnsi="宋体" w:cs="宋体"/>
                <w:color w:val="000000"/>
                <w:sz w:val="18"/>
                <w:szCs w:val="18"/>
              </w:rPr>
            </w:pPr>
            <w:r>
              <w:rPr>
                <w:rFonts w:ascii="宋体" w:eastAsia="宋体" w:hAnsi="宋体" w:cs="宋体" w:hint="eastAsia"/>
                <w:color w:val="000000"/>
                <w:sz w:val="18"/>
                <w:szCs w:val="18"/>
                <w:lang w:eastAsia="zh-CN"/>
              </w:rPr>
              <w:t>建筑工人实名制费用</w:t>
            </w:r>
          </w:p>
        </w:tc>
        <w:tc>
          <w:tcPr>
            <w:tcW w:w="169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B528D" w:rsidRPr="00391781" w:rsidRDefault="00BB528D" w:rsidP="00BF3BED">
            <w:pPr>
              <w:jc w:val="center"/>
              <w:textAlignment w:val="center"/>
              <w:rPr>
                <w:rFonts w:ascii="宋体" w:eastAsia="宋体" w:hAnsi="宋体" w:cs="宋体"/>
                <w:color w:val="000000"/>
                <w:sz w:val="18"/>
                <w:szCs w:val="18"/>
              </w:rPr>
            </w:pPr>
            <w:r w:rsidRPr="00391781">
              <w:rPr>
                <w:rFonts w:ascii="宋体" w:eastAsia="宋体" w:hAnsi="宋体" w:cs="宋体" w:hint="eastAsia"/>
                <w:color w:val="000000"/>
                <w:sz w:val="18"/>
                <w:szCs w:val="18"/>
                <w:lang w:eastAsia="zh-CN"/>
              </w:rPr>
              <w:t>0.05%</w:t>
            </w:r>
          </w:p>
        </w:tc>
        <w:tc>
          <w:tcPr>
            <w:tcW w:w="183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B528D" w:rsidRPr="00391781" w:rsidRDefault="00BB528D" w:rsidP="00BF3BED">
            <w:pPr>
              <w:jc w:val="center"/>
              <w:textAlignment w:val="center"/>
              <w:rPr>
                <w:rFonts w:ascii="宋体" w:eastAsia="宋体" w:hAnsi="宋体" w:cs="宋体"/>
                <w:color w:val="000000"/>
                <w:sz w:val="18"/>
                <w:szCs w:val="18"/>
              </w:rPr>
            </w:pPr>
            <w:r w:rsidRPr="00391781">
              <w:rPr>
                <w:rFonts w:ascii="宋体" w:eastAsia="宋体" w:hAnsi="宋体" w:cs="宋体" w:hint="eastAsia"/>
                <w:color w:val="000000"/>
                <w:sz w:val="18"/>
                <w:szCs w:val="18"/>
                <w:lang w:eastAsia="zh-CN"/>
              </w:rPr>
              <w:t>0.03%</w:t>
            </w:r>
          </w:p>
        </w:tc>
      </w:tr>
    </w:tbl>
    <w:p w:rsidR="00073BD2" w:rsidRDefault="00AD452A" w:rsidP="00391781">
      <w:pPr>
        <w:spacing w:after="0" w:line="360" w:lineRule="auto"/>
        <w:ind w:firstLineChars="200" w:firstLine="420"/>
        <w:rPr>
          <w:rFonts w:ascii="宋体" w:eastAsia="宋体" w:hAnsi="宋体" w:cs="宋体"/>
          <w:sz w:val="21"/>
          <w:szCs w:val="21"/>
          <w:lang w:eastAsia="zh-CN"/>
        </w:rPr>
      </w:pPr>
      <w:r>
        <w:rPr>
          <w:rFonts w:ascii="宋体" w:eastAsia="宋体" w:hAnsi="宋体" w:cs="宋体" w:hint="eastAsia"/>
          <w:sz w:val="21"/>
          <w:szCs w:val="21"/>
          <w:lang w:eastAsia="zh-CN"/>
        </w:rPr>
        <w:t>3、其他项目清单与计价汇总表计价说明</w:t>
      </w:r>
    </w:p>
    <w:p w:rsidR="00391781" w:rsidRDefault="00AD452A" w:rsidP="00391781">
      <w:pPr>
        <w:spacing w:after="0" w:line="360" w:lineRule="auto"/>
        <w:ind w:firstLineChars="200" w:firstLine="420"/>
        <w:rPr>
          <w:rFonts w:ascii="宋体" w:eastAsia="宋体" w:hAnsi="宋体" w:cs="宋体"/>
          <w:sz w:val="21"/>
          <w:szCs w:val="21"/>
          <w:lang w:eastAsia="zh-CN"/>
        </w:rPr>
      </w:pPr>
      <w:r>
        <w:rPr>
          <w:rFonts w:ascii="宋体" w:eastAsia="宋体" w:hAnsi="宋体" w:cs="宋体" w:hint="eastAsia"/>
          <w:sz w:val="21"/>
          <w:szCs w:val="21"/>
          <w:lang w:eastAsia="zh-CN"/>
        </w:rPr>
        <w:t>（1）</w:t>
      </w:r>
      <w:r w:rsidR="00BF3BED">
        <w:rPr>
          <w:rFonts w:ascii="宋体" w:eastAsia="宋体" w:hAnsi="宋体" w:cs="宋体" w:hint="eastAsia"/>
          <w:sz w:val="21"/>
          <w:szCs w:val="21"/>
          <w:lang w:eastAsia="zh-CN"/>
        </w:rPr>
        <w:t>暂列金额</w:t>
      </w:r>
      <w:r w:rsidR="00391781">
        <w:rPr>
          <w:rFonts w:ascii="宋体" w:eastAsia="宋体" w:hAnsi="宋体" w:cs="宋体" w:hint="eastAsia"/>
          <w:sz w:val="21"/>
          <w:szCs w:val="21"/>
          <w:lang w:eastAsia="zh-CN"/>
        </w:rPr>
        <w:t>：土建按</w:t>
      </w:r>
      <w:r w:rsidR="00A5628A">
        <w:rPr>
          <w:rFonts w:ascii="宋体" w:eastAsia="宋体" w:hAnsi="宋体" w:cs="宋体" w:hint="eastAsia"/>
          <w:sz w:val="21"/>
          <w:szCs w:val="21"/>
          <w:lang w:eastAsia="zh-CN"/>
        </w:rPr>
        <w:t>4</w:t>
      </w:r>
      <w:r w:rsidR="000B64C6">
        <w:rPr>
          <w:rFonts w:ascii="宋体" w:eastAsia="宋体" w:hAnsi="宋体" w:cs="宋体" w:hint="eastAsia"/>
          <w:sz w:val="21"/>
          <w:szCs w:val="21"/>
          <w:lang w:eastAsia="zh-CN"/>
        </w:rPr>
        <w:t>0</w:t>
      </w:r>
      <w:r w:rsidR="00391781">
        <w:rPr>
          <w:rFonts w:ascii="宋体" w:eastAsia="宋体" w:hAnsi="宋体" w:cs="宋体" w:hint="eastAsia"/>
          <w:sz w:val="21"/>
          <w:szCs w:val="21"/>
          <w:lang w:eastAsia="zh-CN"/>
        </w:rPr>
        <w:t>000元计入；安装按</w:t>
      </w:r>
      <w:r w:rsidR="00A5628A">
        <w:rPr>
          <w:rFonts w:ascii="宋体" w:eastAsia="宋体" w:hAnsi="宋体" w:cs="宋体" w:hint="eastAsia"/>
          <w:sz w:val="21"/>
          <w:szCs w:val="21"/>
          <w:lang w:eastAsia="zh-CN"/>
        </w:rPr>
        <w:t>76</w:t>
      </w:r>
      <w:r w:rsidR="00391781">
        <w:rPr>
          <w:rFonts w:ascii="宋体" w:eastAsia="宋体" w:hAnsi="宋体" w:cs="宋体" w:hint="eastAsia"/>
          <w:sz w:val="21"/>
          <w:szCs w:val="21"/>
          <w:lang w:eastAsia="zh-CN"/>
        </w:rPr>
        <w:t>00元计入</w:t>
      </w:r>
      <w:r>
        <w:rPr>
          <w:rFonts w:ascii="宋体" w:eastAsia="宋体" w:hAnsi="宋体" w:cs="宋体" w:hint="eastAsia"/>
          <w:sz w:val="21"/>
          <w:szCs w:val="21"/>
          <w:lang w:eastAsia="zh-CN"/>
        </w:rPr>
        <w:t>。</w:t>
      </w:r>
    </w:p>
    <w:p w:rsidR="00BB528D" w:rsidRDefault="00BB528D" w:rsidP="00BF3BED">
      <w:pPr>
        <w:spacing w:after="0" w:line="360" w:lineRule="auto"/>
        <w:jc w:val="right"/>
        <w:rPr>
          <w:rFonts w:ascii="宋体" w:eastAsia="宋体" w:hAnsi="宋体" w:cs="宋体"/>
          <w:sz w:val="21"/>
          <w:szCs w:val="21"/>
          <w:lang w:eastAsia="zh-CN"/>
        </w:rPr>
      </w:pPr>
    </w:p>
    <w:p w:rsidR="00073BD2" w:rsidRDefault="00BF3BED" w:rsidP="00BF3BED">
      <w:pPr>
        <w:spacing w:after="0" w:line="360" w:lineRule="auto"/>
        <w:jc w:val="right"/>
        <w:rPr>
          <w:rFonts w:ascii="宋体" w:eastAsia="宋体" w:hAnsi="宋体" w:cs="宋体"/>
          <w:sz w:val="21"/>
          <w:szCs w:val="21"/>
          <w:lang w:eastAsia="zh-CN"/>
        </w:rPr>
      </w:pPr>
      <w:r>
        <w:rPr>
          <w:rFonts w:ascii="宋体" w:eastAsia="宋体" w:hAnsi="宋体" w:cs="宋体" w:hint="eastAsia"/>
          <w:sz w:val="21"/>
          <w:szCs w:val="21"/>
          <w:lang w:eastAsia="zh-CN"/>
        </w:rPr>
        <w:t>江苏天诏工程项目管理房地产评估</w:t>
      </w:r>
      <w:r w:rsidR="00AD452A">
        <w:rPr>
          <w:rFonts w:ascii="宋体" w:eastAsia="宋体" w:hAnsi="宋体" w:cs="宋体" w:hint="eastAsia"/>
          <w:sz w:val="21"/>
          <w:szCs w:val="21"/>
          <w:lang w:eastAsia="zh-CN"/>
        </w:rPr>
        <w:t>有限公司</w:t>
      </w:r>
    </w:p>
    <w:p w:rsidR="00073BD2" w:rsidRDefault="00AD452A" w:rsidP="000B64C6">
      <w:pPr>
        <w:spacing w:line="360" w:lineRule="auto"/>
        <w:ind w:right="420" w:firstLineChars="200" w:firstLine="420"/>
        <w:jc w:val="right"/>
        <w:rPr>
          <w:rFonts w:ascii="宋体" w:eastAsia="宋体" w:hAnsi="宋体" w:cs="宋体"/>
          <w:sz w:val="21"/>
          <w:szCs w:val="21"/>
          <w:lang w:eastAsia="zh-CN"/>
        </w:rPr>
      </w:pPr>
      <w:r>
        <w:rPr>
          <w:rFonts w:ascii="宋体" w:eastAsia="宋体" w:hAnsi="宋体" w:cs="宋体" w:hint="eastAsia"/>
          <w:sz w:val="21"/>
          <w:szCs w:val="21"/>
          <w:lang w:eastAsia="zh-CN"/>
        </w:rPr>
        <w:t>202</w:t>
      </w:r>
      <w:r w:rsidR="00BF3BED">
        <w:rPr>
          <w:rFonts w:ascii="宋体" w:eastAsia="宋体" w:hAnsi="宋体" w:cs="宋体" w:hint="eastAsia"/>
          <w:sz w:val="21"/>
          <w:szCs w:val="21"/>
          <w:lang w:eastAsia="zh-CN"/>
        </w:rPr>
        <w:t>1</w:t>
      </w:r>
      <w:r>
        <w:rPr>
          <w:rFonts w:ascii="宋体" w:eastAsia="宋体" w:hAnsi="宋体" w:cs="宋体" w:hint="eastAsia"/>
          <w:sz w:val="21"/>
          <w:szCs w:val="21"/>
          <w:lang w:eastAsia="zh-CN"/>
        </w:rPr>
        <w:t>年</w:t>
      </w:r>
      <w:r w:rsidR="000B64C6">
        <w:rPr>
          <w:rFonts w:ascii="宋体" w:eastAsia="宋体" w:hAnsi="宋体" w:cs="宋体" w:hint="eastAsia"/>
          <w:sz w:val="21"/>
          <w:szCs w:val="21"/>
          <w:lang w:eastAsia="zh-CN"/>
        </w:rPr>
        <w:t>5</w:t>
      </w:r>
      <w:r>
        <w:rPr>
          <w:rFonts w:ascii="宋体" w:eastAsia="宋体" w:hAnsi="宋体" w:cs="宋体" w:hint="eastAsia"/>
          <w:sz w:val="21"/>
          <w:szCs w:val="21"/>
          <w:lang w:eastAsia="zh-CN"/>
        </w:rPr>
        <w:t>月</w:t>
      </w:r>
      <w:r w:rsidR="000B64C6">
        <w:rPr>
          <w:rFonts w:ascii="宋体" w:eastAsia="宋体" w:hAnsi="宋体" w:cs="宋体" w:hint="eastAsia"/>
          <w:sz w:val="21"/>
          <w:szCs w:val="21"/>
          <w:lang w:eastAsia="zh-CN"/>
        </w:rPr>
        <w:t>12</w:t>
      </w:r>
      <w:r>
        <w:rPr>
          <w:rFonts w:ascii="宋体" w:eastAsia="宋体" w:hAnsi="宋体" w:cs="宋体" w:hint="eastAsia"/>
          <w:sz w:val="21"/>
          <w:szCs w:val="21"/>
          <w:lang w:eastAsia="zh-CN"/>
        </w:rPr>
        <w:t>日</w:t>
      </w:r>
    </w:p>
    <w:sectPr w:rsidR="00073BD2" w:rsidSect="00073BD2">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331F" w:rsidRDefault="002E331F" w:rsidP="006443FD">
      <w:pPr>
        <w:spacing w:after="0" w:line="240" w:lineRule="auto"/>
      </w:pPr>
      <w:r>
        <w:separator/>
      </w:r>
    </w:p>
  </w:endnote>
  <w:endnote w:type="continuationSeparator" w:id="0">
    <w:p w:rsidR="002E331F" w:rsidRDefault="002E331F" w:rsidP="006443F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331F" w:rsidRDefault="002E331F" w:rsidP="006443FD">
      <w:pPr>
        <w:spacing w:after="0" w:line="240" w:lineRule="auto"/>
      </w:pPr>
      <w:r>
        <w:separator/>
      </w:r>
    </w:p>
  </w:footnote>
  <w:footnote w:type="continuationSeparator" w:id="0">
    <w:p w:rsidR="002E331F" w:rsidRDefault="002E331F" w:rsidP="006443F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C5901F4"/>
    <w:multiLevelType w:val="singleLevel"/>
    <w:tmpl w:val="8C5901F4"/>
    <w:lvl w:ilvl="0">
      <w:start w:val="2"/>
      <w:numFmt w:val="chineseCounting"/>
      <w:suff w:val="nothing"/>
      <w:lvlText w:val="（%1）"/>
      <w:lvlJc w:val="left"/>
      <w:rPr>
        <w:rFonts w:hint="eastAsia"/>
      </w:rPr>
    </w:lvl>
  </w:abstractNum>
  <w:abstractNum w:abstractNumId="1">
    <w:nsid w:val="A3650CF8"/>
    <w:multiLevelType w:val="singleLevel"/>
    <w:tmpl w:val="A3650CF8"/>
    <w:lvl w:ilvl="0">
      <w:start w:val="1"/>
      <w:numFmt w:val="decimal"/>
      <w:lvlText w:val="(%1)"/>
      <w:lvlJc w:val="left"/>
      <w:pPr>
        <w:ind w:left="425" w:hanging="425"/>
      </w:pPr>
      <w:rPr>
        <w:rFonts w:hint="default"/>
      </w:rPr>
    </w:lvl>
  </w:abstractNum>
  <w:abstractNum w:abstractNumId="2">
    <w:nsid w:val="CC58A4EB"/>
    <w:multiLevelType w:val="singleLevel"/>
    <w:tmpl w:val="CC58A4EB"/>
    <w:lvl w:ilvl="0">
      <w:start w:val="1"/>
      <w:numFmt w:val="decimal"/>
      <w:suff w:val="nothing"/>
      <w:lvlText w:val="（%1）"/>
      <w:lvlJc w:val="left"/>
    </w:lvl>
  </w:abstractNum>
  <w:abstractNum w:abstractNumId="3">
    <w:nsid w:val="D0C03618"/>
    <w:multiLevelType w:val="singleLevel"/>
    <w:tmpl w:val="D0C03618"/>
    <w:lvl w:ilvl="0">
      <w:start w:val="1"/>
      <w:numFmt w:val="decimal"/>
      <w:suff w:val="nothing"/>
      <w:lvlText w:val="%1、"/>
      <w:lvlJc w:val="left"/>
    </w:lvl>
  </w:abstractNum>
  <w:abstractNum w:abstractNumId="4">
    <w:nsid w:val="505A33F1"/>
    <w:multiLevelType w:val="singleLevel"/>
    <w:tmpl w:val="505A33F1"/>
    <w:lvl w:ilvl="0">
      <w:start w:val="3"/>
      <w:numFmt w:val="chineseCounting"/>
      <w:suff w:val="nothing"/>
      <w:lvlText w:val="%1、"/>
      <w:lvlJc w:val="left"/>
      <w:rPr>
        <w:rFonts w:hint="eastAsia"/>
      </w:rPr>
    </w:lvl>
  </w:abstractNum>
  <w:abstractNum w:abstractNumId="5">
    <w:nsid w:val="6B32CF7B"/>
    <w:multiLevelType w:val="singleLevel"/>
    <w:tmpl w:val="6B32CF7B"/>
    <w:lvl w:ilvl="0">
      <w:start w:val="1"/>
      <w:numFmt w:val="decimal"/>
      <w:suff w:val="nothing"/>
      <w:lvlText w:val="（%1）"/>
      <w:lvlJc w:val="left"/>
    </w:lvl>
  </w:abstractNum>
  <w:num w:numId="1">
    <w:abstractNumId w:val="3"/>
  </w:num>
  <w:num w:numId="2">
    <w:abstractNumId w:val="4"/>
  </w:num>
  <w:num w:numId="3">
    <w:abstractNumId w:val="0"/>
  </w:num>
  <w:num w:numId="4">
    <w:abstractNumId w:val="5"/>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defaultTabStop w:val="720"/>
  <w:noPunctuationKerning/>
  <w:characterSpacingControl w:val="doNotCompress"/>
  <w:hdrShapeDefaults>
    <o:shapedefaults v:ext="edit" spidmax="6146"/>
  </w:hdrShapeDefaults>
  <w:footnotePr>
    <w:footnote w:id="-1"/>
    <w:footnote w:id="0"/>
  </w:footnotePr>
  <w:endnotePr>
    <w:endnote w:id="-1"/>
    <w:endnote w:id="0"/>
  </w:endnotePr>
  <w:compat>
    <w:doNotExpandShiftReturn/>
    <w:doNotWrapTextWithPunct/>
    <w:doNotUseEastAsianBreakRules/>
    <w:useFELayout/>
    <w:doNotUseIndentAsNumberingTabStop/>
    <w:useAltKinsokuLineBreakRules/>
  </w:compat>
  <w:rsids>
    <w:rsidRoot w:val="00A94AF2"/>
    <w:rsid w:val="00073BD2"/>
    <w:rsid w:val="0007490E"/>
    <w:rsid w:val="000B64C6"/>
    <w:rsid w:val="000D24C0"/>
    <w:rsid w:val="001423BA"/>
    <w:rsid w:val="001730E8"/>
    <w:rsid w:val="00262BCF"/>
    <w:rsid w:val="00267E6F"/>
    <w:rsid w:val="002C6E56"/>
    <w:rsid w:val="002E0BAF"/>
    <w:rsid w:val="002E331F"/>
    <w:rsid w:val="00391781"/>
    <w:rsid w:val="003922F7"/>
    <w:rsid w:val="0042159F"/>
    <w:rsid w:val="004A2A63"/>
    <w:rsid w:val="004C2A06"/>
    <w:rsid w:val="004F58C1"/>
    <w:rsid w:val="005548DE"/>
    <w:rsid w:val="0058708A"/>
    <w:rsid w:val="005E5823"/>
    <w:rsid w:val="006443FD"/>
    <w:rsid w:val="006B4389"/>
    <w:rsid w:val="00734CBF"/>
    <w:rsid w:val="007C249F"/>
    <w:rsid w:val="007C2FC6"/>
    <w:rsid w:val="007C45E1"/>
    <w:rsid w:val="00810659"/>
    <w:rsid w:val="00842641"/>
    <w:rsid w:val="00873B16"/>
    <w:rsid w:val="009C4207"/>
    <w:rsid w:val="009D0C9F"/>
    <w:rsid w:val="00A02F19"/>
    <w:rsid w:val="00A5628A"/>
    <w:rsid w:val="00A94AF2"/>
    <w:rsid w:val="00AB78C2"/>
    <w:rsid w:val="00AD452A"/>
    <w:rsid w:val="00B73CAF"/>
    <w:rsid w:val="00BB528D"/>
    <w:rsid w:val="00BD3F44"/>
    <w:rsid w:val="00BF3BED"/>
    <w:rsid w:val="00C252E3"/>
    <w:rsid w:val="00C31AC3"/>
    <w:rsid w:val="00C606D2"/>
    <w:rsid w:val="00C7177F"/>
    <w:rsid w:val="00C73F96"/>
    <w:rsid w:val="00C85869"/>
    <w:rsid w:val="00CD41EA"/>
    <w:rsid w:val="00D74911"/>
    <w:rsid w:val="00DA04F7"/>
    <w:rsid w:val="00EC7A1D"/>
    <w:rsid w:val="00ED38EF"/>
    <w:rsid w:val="00EE143E"/>
    <w:rsid w:val="00EF2714"/>
    <w:rsid w:val="00F27798"/>
    <w:rsid w:val="00F6706F"/>
    <w:rsid w:val="00F86FB8"/>
    <w:rsid w:val="00F87B9D"/>
    <w:rsid w:val="00FA082B"/>
    <w:rsid w:val="015977DF"/>
    <w:rsid w:val="01D57419"/>
    <w:rsid w:val="02B42B19"/>
    <w:rsid w:val="03C971DD"/>
    <w:rsid w:val="057C6DFC"/>
    <w:rsid w:val="05EA0203"/>
    <w:rsid w:val="06A56E19"/>
    <w:rsid w:val="06C75943"/>
    <w:rsid w:val="08CC43D4"/>
    <w:rsid w:val="08EB1917"/>
    <w:rsid w:val="0AB02757"/>
    <w:rsid w:val="0B1333FD"/>
    <w:rsid w:val="0BA91A53"/>
    <w:rsid w:val="0C986DF0"/>
    <w:rsid w:val="0D82039B"/>
    <w:rsid w:val="0EA8381C"/>
    <w:rsid w:val="0EBF0C99"/>
    <w:rsid w:val="0ECA2618"/>
    <w:rsid w:val="0F05596B"/>
    <w:rsid w:val="0F817D4B"/>
    <w:rsid w:val="106B3413"/>
    <w:rsid w:val="10932E47"/>
    <w:rsid w:val="110E41D1"/>
    <w:rsid w:val="11530ED3"/>
    <w:rsid w:val="11637C9E"/>
    <w:rsid w:val="11F8762A"/>
    <w:rsid w:val="1208477B"/>
    <w:rsid w:val="12B215DA"/>
    <w:rsid w:val="12DD0D85"/>
    <w:rsid w:val="15966DCD"/>
    <w:rsid w:val="17195AA4"/>
    <w:rsid w:val="18D445F1"/>
    <w:rsid w:val="18F255D1"/>
    <w:rsid w:val="1D391F96"/>
    <w:rsid w:val="1D704EEA"/>
    <w:rsid w:val="1F2C0062"/>
    <w:rsid w:val="1F5D4963"/>
    <w:rsid w:val="1F8C725E"/>
    <w:rsid w:val="1F9574C1"/>
    <w:rsid w:val="200E0129"/>
    <w:rsid w:val="20181A68"/>
    <w:rsid w:val="22283BB7"/>
    <w:rsid w:val="225A3C2E"/>
    <w:rsid w:val="233B220D"/>
    <w:rsid w:val="23A214E6"/>
    <w:rsid w:val="24856D70"/>
    <w:rsid w:val="252B307A"/>
    <w:rsid w:val="27CF626C"/>
    <w:rsid w:val="28D66637"/>
    <w:rsid w:val="2A0F16FD"/>
    <w:rsid w:val="2A35670C"/>
    <w:rsid w:val="2B01728A"/>
    <w:rsid w:val="2B571DFE"/>
    <w:rsid w:val="2BFF3173"/>
    <w:rsid w:val="2D8643FD"/>
    <w:rsid w:val="2E9D7C7C"/>
    <w:rsid w:val="2FB51F51"/>
    <w:rsid w:val="2FCE596E"/>
    <w:rsid w:val="32B06603"/>
    <w:rsid w:val="32B874D4"/>
    <w:rsid w:val="34522576"/>
    <w:rsid w:val="36A16354"/>
    <w:rsid w:val="36BA6CF1"/>
    <w:rsid w:val="380D24DA"/>
    <w:rsid w:val="382C39FF"/>
    <w:rsid w:val="383C4277"/>
    <w:rsid w:val="39034E9E"/>
    <w:rsid w:val="393A0076"/>
    <w:rsid w:val="3A8A7592"/>
    <w:rsid w:val="3ACD221B"/>
    <w:rsid w:val="3AD64535"/>
    <w:rsid w:val="3B5D45F3"/>
    <w:rsid w:val="3BD87E54"/>
    <w:rsid w:val="3CD51F7D"/>
    <w:rsid w:val="3D6C3BC5"/>
    <w:rsid w:val="3FC31E8D"/>
    <w:rsid w:val="42095657"/>
    <w:rsid w:val="43800524"/>
    <w:rsid w:val="465A098D"/>
    <w:rsid w:val="470D6339"/>
    <w:rsid w:val="477B33F8"/>
    <w:rsid w:val="4818602F"/>
    <w:rsid w:val="48543392"/>
    <w:rsid w:val="48F17FF3"/>
    <w:rsid w:val="490229C0"/>
    <w:rsid w:val="49C935B9"/>
    <w:rsid w:val="4D4633AB"/>
    <w:rsid w:val="4DBB5350"/>
    <w:rsid w:val="4E3E3858"/>
    <w:rsid w:val="4E7E4BB8"/>
    <w:rsid w:val="4FA72F6D"/>
    <w:rsid w:val="4FA95EC1"/>
    <w:rsid w:val="4FDB6BF0"/>
    <w:rsid w:val="51697A3F"/>
    <w:rsid w:val="51FD7A54"/>
    <w:rsid w:val="52011060"/>
    <w:rsid w:val="52394B8B"/>
    <w:rsid w:val="52CE2C2C"/>
    <w:rsid w:val="55CE70C5"/>
    <w:rsid w:val="57190993"/>
    <w:rsid w:val="58040EA5"/>
    <w:rsid w:val="59C2071B"/>
    <w:rsid w:val="5A1A3DFD"/>
    <w:rsid w:val="5B227036"/>
    <w:rsid w:val="5CB57AE0"/>
    <w:rsid w:val="5D117556"/>
    <w:rsid w:val="5E8A15B6"/>
    <w:rsid w:val="5F3C6595"/>
    <w:rsid w:val="60F93553"/>
    <w:rsid w:val="630A4368"/>
    <w:rsid w:val="636B2EEA"/>
    <w:rsid w:val="63E37B92"/>
    <w:rsid w:val="643E1C18"/>
    <w:rsid w:val="645E0196"/>
    <w:rsid w:val="65577C74"/>
    <w:rsid w:val="66A54324"/>
    <w:rsid w:val="6831505D"/>
    <w:rsid w:val="683B6809"/>
    <w:rsid w:val="68FB664E"/>
    <w:rsid w:val="691D4CA4"/>
    <w:rsid w:val="6A0B72D8"/>
    <w:rsid w:val="6B50255D"/>
    <w:rsid w:val="6BE209C2"/>
    <w:rsid w:val="6D322D3C"/>
    <w:rsid w:val="6E5D7E8B"/>
    <w:rsid w:val="6ED00B43"/>
    <w:rsid w:val="70E2131C"/>
    <w:rsid w:val="71620551"/>
    <w:rsid w:val="71A960AD"/>
    <w:rsid w:val="71E519FF"/>
    <w:rsid w:val="720F36E4"/>
    <w:rsid w:val="726515CC"/>
    <w:rsid w:val="72904CB4"/>
    <w:rsid w:val="73D770EB"/>
    <w:rsid w:val="74000221"/>
    <w:rsid w:val="75625B94"/>
    <w:rsid w:val="75F84586"/>
    <w:rsid w:val="7A0A07CC"/>
    <w:rsid w:val="7B0B1188"/>
    <w:rsid w:val="7B6C3157"/>
    <w:rsid w:val="7C293997"/>
    <w:rsid w:val="7C3A4586"/>
    <w:rsid w:val="7C820D08"/>
    <w:rsid w:val="7CE97AA6"/>
    <w:rsid w:val="7D2E60D7"/>
    <w:rsid w:val="7D731BC6"/>
    <w:rsid w:val="7FA222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3BD2"/>
    <w:pPr>
      <w:spacing w:after="200" w:line="276" w:lineRule="auto"/>
    </w:pPr>
    <w:rPr>
      <w:rFonts w:asciiTheme="minorHAnsi" w:eastAsiaTheme="minorHAnsi" w:hAnsiTheme="minorHAnsi" w:cstheme="minorBidi"/>
      <w:sz w:val="22"/>
      <w:szCs w:val="22"/>
      <w:lang w:eastAsia="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073BD2"/>
    <w:pPr>
      <w:spacing w:after="0" w:line="240" w:lineRule="auto"/>
    </w:pPr>
    <w:rPr>
      <w:sz w:val="18"/>
      <w:szCs w:val="18"/>
    </w:rPr>
  </w:style>
  <w:style w:type="paragraph" w:styleId="a4">
    <w:name w:val="footer"/>
    <w:basedOn w:val="a"/>
    <w:link w:val="Char0"/>
    <w:uiPriority w:val="99"/>
    <w:semiHidden/>
    <w:unhideWhenUsed/>
    <w:qFormat/>
    <w:rsid w:val="00073BD2"/>
    <w:pPr>
      <w:tabs>
        <w:tab w:val="center" w:pos="4153"/>
        <w:tab w:val="right" w:pos="8306"/>
      </w:tabs>
      <w:snapToGrid w:val="0"/>
      <w:spacing w:line="240" w:lineRule="auto"/>
    </w:pPr>
    <w:rPr>
      <w:sz w:val="18"/>
      <w:szCs w:val="18"/>
    </w:rPr>
  </w:style>
  <w:style w:type="paragraph" w:styleId="a5">
    <w:name w:val="header"/>
    <w:basedOn w:val="a"/>
    <w:link w:val="Char1"/>
    <w:uiPriority w:val="99"/>
    <w:semiHidden/>
    <w:unhideWhenUsed/>
    <w:qFormat/>
    <w:rsid w:val="00073BD2"/>
    <w:pPr>
      <w:pBdr>
        <w:bottom w:val="single" w:sz="6" w:space="1" w:color="auto"/>
      </w:pBdr>
      <w:tabs>
        <w:tab w:val="center" w:pos="4153"/>
        <w:tab w:val="right" w:pos="8306"/>
      </w:tabs>
      <w:snapToGrid w:val="0"/>
      <w:spacing w:line="240" w:lineRule="auto"/>
      <w:jc w:val="center"/>
    </w:pPr>
    <w:rPr>
      <w:sz w:val="18"/>
      <w:szCs w:val="18"/>
    </w:rPr>
  </w:style>
  <w:style w:type="table" w:styleId="a6">
    <w:name w:val="Table Grid"/>
    <w:basedOn w:val="a1"/>
    <w:uiPriority w:val="59"/>
    <w:qFormat/>
    <w:rsid w:val="00073BD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a"/>
    <w:uiPriority w:val="99"/>
    <w:qFormat/>
    <w:rsid w:val="00073BD2"/>
    <w:pPr>
      <w:ind w:firstLineChars="200" w:firstLine="420"/>
    </w:pPr>
  </w:style>
  <w:style w:type="character" w:customStyle="1" w:styleId="Char1">
    <w:name w:val="页眉 Char"/>
    <w:basedOn w:val="a0"/>
    <w:link w:val="a5"/>
    <w:uiPriority w:val="99"/>
    <w:semiHidden/>
    <w:qFormat/>
    <w:rsid w:val="00073BD2"/>
    <w:rPr>
      <w:rFonts w:asciiTheme="minorHAnsi" w:eastAsiaTheme="minorHAnsi" w:hAnsiTheme="minorHAnsi" w:cstheme="minorBidi"/>
      <w:sz w:val="18"/>
      <w:szCs w:val="18"/>
      <w:lang w:eastAsia="en-US" w:bidi="en-US"/>
    </w:rPr>
  </w:style>
  <w:style w:type="character" w:customStyle="1" w:styleId="Char0">
    <w:name w:val="页脚 Char"/>
    <w:basedOn w:val="a0"/>
    <w:link w:val="a4"/>
    <w:uiPriority w:val="99"/>
    <w:semiHidden/>
    <w:qFormat/>
    <w:rsid w:val="00073BD2"/>
    <w:rPr>
      <w:rFonts w:asciiTheme="minorHAnsi" w:eastAsiaTheme="minorHAnsi" w:hAnsiTheme="minorHAnsi" w:cstheme="minorBidi"/>
      <w:sz w:val="18"/>
      <w:szCs w:val="18"/>
      <w:lang w:eastAsia="en-US" w:bidi="en-US"/>
    </w:rPr>
  </w:style>
  <w:style w:type="paragraph" w:styleId="a7">
    <w:name w:val="List Paragraph"/>
    <w:basedOn w:val="a"/>
    <w:uiPriority w:val="34"/>
    <w:qFormat/>
    <w:rsid w:val="00073BD2"/>
    <w:pPr>
      <w:ind w:firstLineChars="200" w:firstLine="420"/>
    </w:pPr>
  </w:style>
  <w:style w:type="character" w:customStyle="1" w:styleId="font31">
    <w:name w:val="font31"/>
    <w:basedOn w:val="a0"/>
    <w:qFormat/>
    <w:rsid w:val="00073BD2"/>
    <w:rPr>
      <w:rFonts w:ascii="宋体" w:eastAsia="宋体" w:hAnsi="宋体" w:cs="宋体" w:hint="eastAsia"/>
      <w:color w:val="000000"/>
      <w:sz w:val="22"/>
      <w:szCs w:val="22"/>
      <w:u w:val="none"/>
    </w:rPr>
  </w:style>
  <w:style w:type="character" w:customStyle="1" w:styleId="font61">
    <w:name w:val="font61"/>
    <w:basedOn w:val="a0"/>
    <w:qFormat/>
    <w:rsid w:val="00073BD2"/>
    <w:rPr>
      <w:rFonts w:ascii="宋体" w:eastAsia="宋体" w:hAnsi="宋体" w:cs="宋体" w:hint="eastAsia"/>
      <w:color w:val="000000"/>
      <w:sz w:val="22"/>
      <w:szCs w:val="22"/>
      <w:u w:val="none"/>
    </w:rPr>
  </w:style>
  <w:style w:type="character" w:customStyle="1" w:styleId="Char">
    <w:name w:val="批注框文本 Char"/>
    <w:basedOn w:val="a0"/>
    <w:link w:val="a3"/>
    <w:uiPriority w:val="99"/>
    <w:semiHidden/>
    <w:qFormat/>
    <w:rsid w:val="00073BD2"/>
    <w:rPr>
      <w:rFonts w:asciiTheme="minorHAnsi" w:eastAsiaTheme="minorHAnsi" w:hAnsiTheme="minorHAnsi" w:cstheme="minorBidi"/>
      <w:sz w:val="18"/>
      <w:szCs w:val="18"/>
      <w:lang w:eastAsia="en-US" w:bidi="en-US"/>
    </w:rPr>
  </w:style>
  <w:style w:type="character" w:customStyle="1" w:styleId="font21">
    <w:name w:val="font21"/>
    <w:basedOn w:val="a0"/>
    <w:qFormat/>
    <w:rsid w:val="00073BD2"/>
    <w:rPr>
      <w:rFonts w:ascii="宋体" w:eastAsia="宋体" w:hAnsi="宋体" w:cs="宋体" w:hint="eastAsia"/>
      <w:color w:val="000000"/>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黑体"/>
        <a:cs typeface=""/>
        <a:font script="Jpan" typeface="MS P????"/>
        <a:font script="Hang" typeface="?? ??"/>
        <a:font script="Hans" typeface="??"/>
        <a:font script="Hant" typeface="????"/>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宋体"/>
        <a:cs typeface=""/>
        <a:font script="Jpan" typeface="MS P????"/>
        <a:font script="Hang" typeface="?? ??"/>
        <a:font script="Hans" typeface="??"/>
        <a:font script="Hant" typeface="????"/>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2</Pages>
  <Words>194</Words>
  <Characters>1107</Characters>
  <Application>Microsoft Office Word</Application>
  <DocSecurity>0</DocSecurity>
  <Lines>9</Lines>
  <Paragraphs>2</Paragraphs>
  <ScaleCrop>false</ScaleCrop>
  <Company>officegen</Company>
  <LinksUpToDate>false</LinksUpToDate>
  <CharactersWithSpaces>1299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officegen</dc:creator>
  <cp:lastModifiedBy>董彬彬</cp:lastModifiedBy>
  <cp:revision>25</cp:revision>
  <cp:lastPrinted>2019-10-11T02:50:00Z</cp:lastPrinted>
  <dcterms:created xsi:type="dcterms:W3CDTF">2019-05-20T03:12:00Z</dcterms:created>
  <dcterms:modified xsi:type="dcterms:W3CDTF">2021-05-15T03:20:00Z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