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A47EC" w14:textId="77777777" w:rsidR="00AA3700" w:rsidRDefault="00000000">
      <w:pPr>
        <w:widowControl/>
        <w:jc w:val="center"/>
      </w:pPr>
      <w:r>
        <w:rPr>
          <w:rFonts w:ascii="黑体" w:eastAsia="黑体" w:hAnsi="宋体" w:cs="黑体"/>
          <w:b/>
          <w:bCs/>
          <w:color w:val="000000"/>
          <w:kern w:val="0"/>
          <w:sz w:val="28"/>
          <w:szCs w:val="28"/>
          <w:lang w:bidi="ar"/>
        </w:rPr>
        <w:t>工程量清单编制说明</w:t>
      </w:r>
    </w:p>
    <w:p w14:paraId="37C5F324" w14:textId="77777777" w:rsidR="00AA3700" w:rsidRDefault="00000000">
      <w:pPr>
        <w:widowControl/>
        <w:jc w:val="left"/>
      </w:pPr>
      <w:r>
        <w:rPr>
          <w:rFonts w:ascii="华文仿宋" w:eastAsia="华文仿宋" w:hAnsi="华文仿宋" w:cs="华文仿宋"/>
          <w:b/>
          <w:bCs/>
          <w:color w:val="000000"/>
          <w:kern w:val="0"/>
          <w:sz w:val="28"/>
          <w:szCs w:val="28"/>
          <w:lang w:bidi="ar"/>
        </w:rPr>
        <w:t xml:space="preserve">一、编制依据和编制范围 </w:t>
      </w:r>
    </w:p>
    <w:p w14:paraId="400D6DB7" w14:textId="77777777" w:rsidR="00AA3700" w:rsidRDefault="0000000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 xml:space="preserve">1、GB50500-2013《建设工程工程量清单计价规范》； </w:t>
      </w:r>
    </w:p>
    <w:p w14:paraId="5E36E3D0" w14:textId="77777777" w:rsidR="00AA3700" w:rsidRDefault="0000000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 xml:space="preserve">2、GB50854-2013《房屋建筑与装饰工程工程量计算规范》； </w:t>
      </w:r>
    </w:p>
    <w:p w14:paraId="7ACE96B3" w14:textId="77777777" w:rsidR="00AA3700" w:rsidRDefault="0000000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 xml:space="preserve">3、GB50856-2013《通用安装工程工程量计算规范》； </w:t>
      </w:r>
    </w:p>
    <w:p w14:paraId="62783FB2" w14:textId="77777777" w:rsidR="00AA3700" w:rsidRDefault="0000000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 xml:space="preserve">4、《江苏省建设工程费用定额》（2014 版)； </w:t>
      </w:r>
    </w:p>
    <w:p w14:paraId="3A307471" w14:textId="77777777" w:rsidR="00AA3700" w:rsidRDefault="0000000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 xml:space="preserve">5、常建〔2014〕279 号文及苏建函价〔2022〕379号文，常建〔2016〕94 号文，[2019] 第 19 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号文省住房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 xml:space="preserve">城乡建设厅关于建筑工人实名制费用计取方法的公告、苏建函价 〔2022〕379 号等现行计价文件及规定，其中智慧工地费用不计取； </w:t>
      </w:r>
    </w:p>
    <w:p w14:paraId="6FEFF8A7" w14:textId="77777777" w:rsidR="00AA3700" w:rsidRDefault="0000000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 xml:space="preserve">6、委托方提供的设计图纸及图纸问题回复汇总； </w:t>
      </w:r>
    </w:p>
    <w:p w14:paraId="64230432" w14:textId="77777777" w:rsidR="00AA3700" w:rsidRDefault="0000000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 xml:space="preserve">7、招标文件； </w:t>
      </w:r>
    </w:p>
    <w:p w14:paraId="2E64D0CD" w14:textId="77777777" w:rsidR="00AA3700" w:rsidRDefault="0000000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8、材料价格按市场价及常州市 2022 年10月份信息除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税指导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 xml:space="preserve">价执行。 </w:t>
      </w:r>
    </w:p>
    <w:p w14:paraId="6CAB0BC2" w14:textId="77777777" w:rsidR="00AA3700" w:rsidRDefault="00000000">
      <w:pPr>
        <w:widowControl/>
        <w:jc w:val="left"/>
      </w:pPr>
      <w:r>
        <w:rPr>
          <w:rFonts w:ascii="华文仿宋" w:eastAsia="华文仿宋" w:hAnsi="华文仿宋" w:cs="华文仿宋" w:hint="eastAsia"/>
          <w:b/>
          <w:bCs/>
          <w:color w:val="000000"/>
          <w:kern w:val="0"/>
          <w:sz w:val="28"/>
          <w:szCs w:val="28"/>
          <w:lang w:bidi="ar"/>
        </w:rPr>
        <w:t xml:space="preserve">二、编制说明 </w:t>
      </w:r>
    </w:p>
    <w:p w14:paraId="78EEEFA9" w14:textId="77777777" w:rsidR="00AA3700" w:rsidRDefault="0000000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1、编制界面：新桥街道云河路店招改造工程；新北区云河路（设计规划路段）全长约930米，西起华山北路，东至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新澡港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 xml:space="preserve">河。 </w:t>
      </w:r>
    </w:p>
    <w:p w14:paraId="016D0CAD" w14:textId="77777777" w:rsidR="00AA3700" w:rsidRDefault="0000000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装饰改造内容包括：拆除工程、型钢骨架铝塑板店招、外墙涂料店招文字、道路装饰、景观广告等；施工图、有关施工规范及工程量清单中的项目特征互为补充，均作为编制投标报价的依据，如图纸与工程量清单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中项目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 xml:space="preserve">特征描述有不同处， 以工程量清单为准报价。 </w:t>
      </w:r>
    </w:p>
    <w:p w14:paraId="4F8BFA13" w14:textId="77777777" w:rsidR="00AA3700" w:rsidRDefault="00000000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 xml:space="preserve">2、精神堡垒基础工程、及挖土预埋等应包含在相应子目的综合报价内，结算时不单独计量。 </w:t>
      </w:r>
    </w:p>
    <w:p w14:paraId="480591B4" w14:textId="77777777" w:rsidR="00AA3700" w:rsidRDefault="00000000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3、店招采用4mm厚双面21丝铝塑板饰面，含折边加工、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打胶等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全部费用。</w:t>
      </w:r>
    </w:p>
    <w:p w14:paraId="18B393CA" w14:textId="77777777" w:rsidR="00AA3700" w:rsidRDefault="00000000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4、清单工程量均为估算工程量，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结算按实调整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工程量.</w:t>
      </w:r>
    </w:p>
    <w:p w14:paraId="3C39675A" w14:textId="77777777" w:rsidR="00AA3700" w:rsidRDefault="00000000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5、预留金：20万、设计费16万元.</w:t>
      </w:r>
    </w:p>
    <w:p w14:paraId="013EBFAA" w14:textId="77777777" w:rsidR="00AA3700" w:rsidRDefault="00000000">
      <w:pPr>
        <w:spacing w:line="305" w:lineRule="exact"/>
        <w:jc w:val="left"/>
        <w:rPr>
          <w:b/>
          <w:sz w:val="24"/>
        </w:rPr>
      </w:pPr>
      <w:r>
        <w:rPr>
          <w:b/>
          <w:sz w:val="24"/>
        </w:rPr>
        <w:t>主要材料备选品牌详见下表：</w:t>
      </w:r>
      <w:r>
        <w:rPr>
          <w:b/>
          <w:w w:val="99"/>
          <w:sz w:val="24"/>
        </w:rPr>
        <w:t xml:space="preserve"> </w:t>
      </w:r>
    </w:p>
    <w:tbl>
      <w:tblPr>
        <w:tblpPr w:leftFromText="180" w:rightFromText="180" w:vertAnchor="text" w:horzAnchor="page" w:tblpX="1522" w:tblpY="293"/>
        <w:tblOverlap w:val="never"/>
        <w:tblW w:w="94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2043"/>
        <w:gridCol w:w="1092"/>
        <w:gridCol w:w="975"/>
        <w:gridCol w:w="945"/>
        <w:gridCol w:w="1290"/>
        <w:gridCol w:w="1483"/>
        <w:gridCol w:w="1156"/>
      </w:tblGrid>
      <w:tr w:rsidR="00AA3700" w14:paraId="44CC7D73" w14:textId="77777777">
        <w:trPr>
          <w:trHeight w:val="600"/>
        </w:trPr>
        <w:tc>
          <w:tcPr>
            <w:tcW w:w="510" w:type="dxa"/>
            <w:shd w:val="clear" w:color="auto" w:fill="CCE8CF"/>
          </w:tcPr>
          <w:p w14:paraId="5F4B99AC" w14:textId="77777777" w:rsidR="00AA3700" w:rsidRDefault="00000000">
            <w:pPr>
              <w:pStyle w:val="TableParagraph"/>
              <w:spacing w:before="167"/>
              <w:ind w:left="168" w:right="5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  <w:r>
              <w:rPr>
                <w:b/>
                <w:w w:val="101"/>
                <w:sz w:val="22"/>
              </w:rPr>
              <w:t xml:space="preserve"> </w:t>
            </w:r>
          </w:p>
        </w:tc>
        <w:tc>
          <w:tcPr>
            <w:tcW w:w="2043" w:type="dxa"/>
            <w:shd w:val="clear" w:color="auto" w:fill="CCE8CF"/>
          </w:tcPr>
          <w:p w14:paraId="72534F2C" w14:textId="77777777" w:rsidR="00AA3700" w:rsidRDefault="00000000">
            <w:pPr>
              <w:pStyle w:val="TableParagraph"/>
              <w:spacing w:before="167"/>
              <w:ind w:left="244" w:right="13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材料名称及规格</w:t>
            </w:r>
            <w:r>
              <w:rPr>
                <w:b/>
                <w:w w:val="101"/>
                <w:sz w:val="22"/>
              </w:rPr>
              <w:t xml:space="preserve"> </w:t>
            </w:r>
          </w:p>
        </w:tc>
        <w:tc>
          <w:tcPr>
            <w:tcW w:w="5785" w:type="dxa"/>
            <w:gridSpan w:val="5"/>
            <w:shd w:val="clear" w:color="auto" w:fill="CCE8CF"/>
          </w:tcPr>
          <w:p w14:paraId="011141AD" w14:textId="7150D853" w:rsidR="00AA3700" w:rsidRDefault="006446C1">
            <w:pPr>
              <w:pStyle w:val="TableParagraph"/>
              <w:spacing w:before="167"/>
              <w:ind w:left="2484" w:right="2361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参考</w:t>
            </w:r>
            <w:r w:rsidR="00000000">
              <w:rPr>
                <w:b/>
                <w:sz w:val="22"/>
              </w:rPr>
              <w:t>品牌</w:t>
            </w:r>
            <w:r w:rsidR="00000000">
              <w:rPr>
                <w:b/>
                <w:w w:val="101"/>
                <w:sz w:val="22"/>
              </w:rPr>
              <w:t xml:space="preserve"> </w:t>
            </w:r>
          </w:p>
        </w:tc>
        <w:tc>
          <w:tcPr>
            <w:tcW w:w="1156" w:type="dxa"/>
            <w:tcBorders>
              <w:right w:val="single" w:sz="8" w:space="0" w:color="000000"/>
            </w:tcBorders>
            <w:shd w:val="clear" w:color="auto" w:fill="CCE8CF"/>
          </w:tcPr>
          <w:p w14:paraId="0E113289" w14:textId="77777777" w:rsidR="00AA3700" w:rsidRDefault="00000000">
            <w:pPr>
              <w:pStyle w:val="TableParagraph"/>
              <w:spacing w:before="167"/>
              <w:ind w:left="319"/>
              <w:rPr>
                <w:b/>
                <w:sz w:val="22"/>
              </w:rPr>
            </w:pPr>
            <w:r>
              <w:rPr>
                <w:b/>
                <w:sz w:val="22"/>
              </w:rPr>
              <w:t>备注</w:t>
            </w:r>
            <w:r>
              <w:rPr>
                <w:b/>
                <w:w w:val="101"/>
                <w:sz w:val="22"/>
              </w:rPr>
              <w:t xml:space="preserve"> </w:t>
            </w:r>
          </w:p>
        </w:tc>
      </w:tr>
      <w:tr w:rsidR="00AA3700" w14:paraId="0CB48D7B" w14:textId="77777777">
        <w:trPr>
          <w:trHeight w:val="555"/>
        </w:trPr>
        <w:tc>
          <w:tcPr>
            <w:tcW w:w="510" w:type="dxa"/>
          </w:tcPr>
          <w:p w14:paraId="73F57549" w14:textId="77777777" w:rsidR="00AA3700" w:rsidRDefault="00000000">
            <w:pPr>
              <w:pStyle w:val="TableParagraph"/>
              <w:spacing w:before="152"/>
              <w:ind w:left="153" w:right="56"/>
              <w:jc w:val="center"/>
              <w:rPr>
                <w:b/>
                <w:sz w:val="19"/>
              </w:rPr>
            </w:pPr>
            <w:proofErr w:type="gramStart"/>
            <w:r>
              <w:rPr>
                <w:b/>
                <w:sz w:val="22"/>
              </w:rPr>
              <w:t>一</w:t>
            </w:r>
            <w:proofErr w:type="gramEnd"/>
            <w:r>
              <w:rPr>
                <w:b/>
                <w:w w:val="101"/>
                <w:position w:val="1"/>
                <w:sz w:val="19"/>
              </w:rPr>
              <w:t xml:space="preserve"> </w:t>
            </w:r>
          </w:p>
        </w:tc>
        <w:tc>
          <w:tcPr>
            <w:tcW w:w="8984" w:type="dxa"/>
            <w:gridSpan w:val="7"/>
            <w:tcBorders>
              <w:right w:val="single" w:sz="8" w:space="0" w:color="000000"/>
            </w:tcBorders>
          </w:tcPr>
          <w:p w14:paraId="2AA16536" w14:textId="77777777" w:rsidR="00AA3700" w:rsidRDefault="00000000">
            <w:pPr>
              <w:pStyle w:val="TableParagraph"/>
              <w:spacing w:before="137"/>
              <w:ind w:left="4070" w:right="3973"/>
              <w:jc w:val="center"/>
              <w:rPr>
                <w:b/>
                <w:sz w:val="19"/>
              </w:rPr>
            </w:pPr>
            <w:r>
              <w:rPr>
                <w:b/>
                <w:sz w:val="22"/>
              </w:rPr>
              <w:t>装饰工程</w:t>
            </w:r>
            <w:r>
              <w:rPr>
                <w:b/>
                <w:w w:val="101"/>
                <w:sz w:val="19"/>
              </w:rPr>
              <w:t xml:space="preserve"> </w:t>
            </w:r>
          </w:p>
        </w:tc>
      </w:tr>
      <w:tr w:rsidR="00AA3700" w14:paraId="6A28A8D2" w14:textId="77777777">
        <w:trPr>
          <w:trHeight w:val="781"/>
        </w:trPr>
        <w:tc>
          <w:tcPr>
            <w:tcW w:w="510" w:type="dxa"/>
          </w:tcPr>
          <w:p w14:paraId="05A45864" w14:textId="77777777" w:rsidR="00AA3700" w:rsidRDefault="00AA3700">
            <w:pPr>
              <w:pStyle w:val="TableParagraph"/>
              <w:spacing w:before="2"/>
              <w:rPr>
                <w:b/>
              </w:rPr>
            </w:pPr>
          </w:p>
          <w:p w14:paraId="0CDFAA5B" w14:textId="77777777" w:rsidR="00AA3700" w:rsidRDefault="00000000">
            <w:pPr>
              <w:pStyle w:val="TableParagraph"/>
              <w:spacing w:before="1"/>
              <w:ind w:left="168" w:right="5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 xml:space="preserve">1 </w:t>
            </w:r>
          </w:p>
        </w:tc>
        <w:tc>
          <w:tcPr>
            <w:tcW w:w="2043" w:type="dxa"/>
          </w:tcPr>
          <w:p w14:paraId="7B97171B" w14:textId="77777777" w:rsidR="00AA3700" w:rsidRDefault="00AA3700">
            <w:pPr>
              <w:pStyle w:val="TableParagraph"/>
              <w:spacing w:before="2"/>
              <w:rPr>
                <w:b/>
              </w:rPr>
            </w:pPr>
          </w:p>
          <w:p w14:paraId="6E5E73E5" w14:textId="77777777" w:rsidR="00AA3700" w:rsidRDefault="00000000">
            <w:pPr>
              <w:pStyle w:val="TableParagraph"/>
              <w:spacing w:before="1"/>
              <w:ind w:left="244" w:right="147"/>
              <w:jc w:val="center"/>
              <w:rPr>
                <w:sz w:val="19"/>
              </w:rPr>
            </w:pPr>
            <w:r>
              <w:rPr>
                <w:rFonts w:hint="eastAsia"/>
                <w:w w:val="105"/>
                <w:sz w:val="19"/>
                <w:lang w:val="en-US"/>
              </w:rPr>
              <w:t>铝塑板</w:t>
            </w:r>
          </w:p>
        </w:tc>
        <w:tc>
          <w:tcPr>
            <w:tcW w:w="1092" w:type="dxa"/>
          </w:tcPr>
          <w:p w14:paraId="38911998" w14:textId="77777777" w:rsidR="00AA3700" w:rsidRDefault="00AA3700">
            <w:pPr>
              <w:pStyle w:val="TableParagraph"/>
              <w:rPr>
                <w:b/>
                <w:sz w:val="20"/>
              </w:rPr>
            </w:pPr>
          </w:p>
          <w:p w14:paraId="318FAA5F" w14:textId="77777777" w:rsidR="00AA3700" w:rsidRDefault="00000000">
            <w:pPr>
              <w:pStyle w:val="TableParagraph"/>
              <w:ind w:left="111"/>
              <w:rPr>
                <w:sz w:val="19"/>
              </w:rPr>
            </w:pPr>
            <w:r>
              <w:rPr>
                <w:rFonts w:hint="eastAsia"/>
                <w:sz w:val="22"/>
                <w:lang w:val="en-US"/>
              </w:rPr>
              <w:t>吉祥</w:t>
            </w:r>
          </w:p>
        </w:tc>
        <w:tc>
          <w:tcPr>
            <w:tcW w:w="975" w:type="dxa"/>
          </w:tcPr>
          <w:p w14:paraId="6F87C34B" w14:textId="77777777" w:rsidR="00AA3700" w:rsidRDefault="00AA3700">
            <w:pPr>
              <w:pStyle w:val="TableParagraph"/>
              <w:rPr>
                <w:b/>
                <w:sz w:val="20"/>
              </w:rPr>
            </w:pPr>
          </w:p>
          <w:p w14:paraId="465C0AB5" w14:textId="77777777" w:rsidR="00AA3700" w:rsidRDefault="00000000">
            <w:pPr>
              <w:pStyle w:val="TableParagraph"/>
              <w:ind w:left="111"/>
              <w:rPr>
                <w:sz w:val="19"/>
              </w:rPr>
            </w:pPr>
            <w:r>
              <w:rPr>
                <w:rFonts w:hint="eastAsia"/>
                <w:sz w:val="22"/>
                <w:lang w:val="en-US"/>
              </w:rPr>
              <w:t>勤丰</w:t>
            </w:r>
            <w:r>
              <w:rPr>
                <w:w w:val="102"/>
                <w:position w:val="1"/>
                <w:sz w:val="19"/>
              </w:rPr>
              <w:t xml:space="preserve"> </w:t>
            </w:r>
          </w:p>
        </w:tc>
        <w:tc>
          <w:tcPr>
            <w:tcW w:w="945" w:type="dxa"/>
          </w:tcPr>
          <w:p w14:paraId="5413A256" w14:textId="77777777" w:rsidR="00AA3700" w:rsidRDefault="00AA3700">
            <w:pPr>
              <w:pStyle w:val="TableParagraph"/>
              <w:rPr>
                <w:b/>
                <w:sz w:val="20"/>
              </w:rPr>
            </w:pPr>
          </w:p>
          <w:p w14:paraId="10479C41" w14:textId="77777777" w:rsidR="00AA3700" w:rsidRDefault="00000000">
            <w:pPr>
              <w:pStyle w:val="TableParagraph"/>
              <w:ind w:left="110"/>
              <w:rPr>
                <w:sz w:val="19"/>
              </w:rPr>
            </w:pPr>
            <w:r>
              <w:rPr>
                <w:rStyle w:val="a4"/>
                <w:rFonts w:ascii="Arial" w:hAnsi="Arial" w:cs="Arial"/>
                <w:i w:val="0"/>
                <w:color w:val="F73131"/>
                <w:sz w:val="19"/>
                <w:szCs w:val="19"/>
                <w:shd w:val="clear" w:color="auto" w:fill="FFFFFF"/>
              </w:rPr>
              <w:t>雅泰</w:t>
            </w:r>
            <w:r>
              <w:rPr>
                <w:w w:val="102"/>
                <w:position w:val="1"/>
                <w:sz w:val="19"/>
              </w:rPr>
              <w:t xml:space="preserve"> </w:t>
            </w:r>
          </w:p>
        </w:tc>
        <w:tc>
          <w:tcPr>
            <w:tcW w:w="1290" w:type="dxa"/>
          </w:tcPr>
          <w:p w14:paraId="26422961" w14:textId="77777777" w:rsidR="00AA3700" w:rsidRDefault="00AA3700">
            <w:pPr>
              <w:pStyle w:val="TableParagraph"/>
              <w:rPr>
                <w:b/>
                <w:sz w:val="20"/>
              </w:rPr>
            </w:pPr>
          </w:p>
          <w:p w14:paraId="533A37D1" w14:textId="77777777" w:rsidR="00AA3700" w:rsidRDefault="00000000">
            <w:pPr>
              <w:pStyle w:val="TableParagraph"/>
              <w:ind w:left="110"/>
              <w:rPr>
                <w:sz w:val="19"/>
              </w:rPr>
            </w:pPr>
            <w:r>
              <w:rPr>
                <w:w w:val="102"/>
                <w:position w:val="1"/>
                <w:sz w:val="19"/>
              </w:rPr>
              <w:t xml:space="preserve"> </w:t>
            </w:r>
          </w:p>
        </w:tc>
        <w:tc>
          <w:tcPr>
            <w:tcW w:w="1483" w:type="dxa"/>
          </w:tcPr>
          <w:p w14:paraId="7B7C34FF" w14:textId="77777777" w:rsidR="00AA3700" w:rsidRDefault="00AA3700">
            <w:pPr>
              <w:pStyle w:val="TableParagraph"/>
              <w:rPr>
                <w:b/>
                <w:sz w:val="20"/>
              </w:rPr>
            </w:pPr>
          </w:p>
          <w:p w14:paraId="670A264D" w14:textId="77777777" w:rsidR="00AA3700" w:rsidRDefault="00000000">
            <w:pPr>
              <w:pStyle w:val="TableParagraph"/>
              <w:ind w:left="109"/>
              <w:rPr>
                <w:sz w:val="19"/>
              </w:rPr>
            </w:pPr>
            <w:r>
              <w:rPr>
                <w:w w:val="102"/>
                <w:sz w:val="19"/>
              </w:rPr>
              <w:t xml:space="preserve"> </w:t>
            </w:r>
          </w:p>
        </w:tc>
        <w:tc>
          <w:tcPr>
            <w:tcW w:w="1156" w:type="dxa"/>
            <w:tcBorders>
              <w:right w:val="single" w:sz="8" w:space="0" w:color="000000"/>
            </w:tcBorders>
          </w:tcPr>
          <w:p w14:paraId="0B6C47FE" w14:textId="77777777" w:rsidR="00AA3700" w:rsidRDefault="00AA3700">
            <w:pPr>
              <w:pStyle w:val="TableParagraph"/>
              <w:rPr>
                <w:b/>
                <w:sz w:val="20"/>
              </w:rPr>
            </w:pPr>
          </w:p>
          <w:p w14:paraId="5412A3F4" w14:textId="77777777" w:rsidR="00AA3700" w:rsidRDefault="00000000">
            <w:pPr>
              <w:pStyle w:val="TableParagraph"/>
              <w:ind w:left="94"/>
              <w:rPr>
                <w:sz w:val="19"/>
              </w:rPr>
            </w:pPr>
            <w:r>
              <w:rPr>
                <w:w w:val="102"/>
                <w:sz w:val="19"/>
              </w:rPr>
              <w:t xml:space="preserve"> </w:t>
            </w:r>
          </w:p>
        </w:tc>
      </w:tr>
      <w:tr w:rsidR="00AA3700" w14:paraId="25A3D63C" w14:textId="77777777">
        <w:trPr>
          <w:trHeight w:val="766"/>
        </w:trPr>
        <w:tc>
          <w:tcPr>
            <w:tcW w:w="510" w:type="dxa"/>
          </w:tcPr>
          <w:p w14:paraId="34E170AF" w14:textId="77777777" w:rsidR="00AA3700" w:rsidRDefault="00AA3700">
            <w:pPr>
              <w:pStyle w:val="TableParagraph"/>
              <w:spacing w:before="2"/>
              <w:rPr>
                <w:b/>
              </w:rPr>
            </w:pPr>
          </w:p>
          <w:p w14:paraId="47ACAEBC" w14:textId="77777777" w:rsidR="00AA3700" w:rsidRDefault="00000000">
            <w:pPr>
              <w:pStyle w:val="TableParagraph"/>
              <w:spacing w:before="1"/>
              <w:ind w:left="168" w:right="56"/>
              <w:jc w:val="center"/>
              <w:rPr>
                <w:sz w:val="19"/>
              </w:rPr>
            </w:pPr>
            <w:r>
              <w:rPr>
                <w:rFonts w:hint="eastAsia"/>
                <w:w w:val="105"/>
                <w:sz w:val="19"/>
                <w:lang w:val="en-US"/>
              </w:rPr>
              <w:t>2</w:t>
            </w:r>
          </w:p>
        </w:tc>
        <w:tc>
          <w:tcPr>
            <w:tcW w:w="2043" w:type="dxa"/>
          </w:tcPr>
          <w:p w14:paraId="46B82EE0" w14:textId="77777777" w:rsidR="00AA3700" w:rsidRDefault="00AA3700">
            <w:pPr>
              <w:pStyle w:val="TableParagraph"/>
              <w:spacing w:before="2"/>
              <w:rPr>
                <w:b/>
              </w:rPr>
            </w:pPr>
          </w:p>
          <w:p w14:paraId="22EB1348" w14:textId="77777777" w:rsidR="00AA3700" w:rsidRDefault="00000000">
            <w:pPr>
              <w:pStyle w:val="TableParagraph"/>
              <w:spacing w:before="1"/>
              <w:ind w:left="244" w:right="148"/>
              <w:jc w:val="center"/>
              <w:rPr>
                <w:sz w:val="19"/>
              </w:rPr>
            </w:pPr>
            <w:r>
              <w:rPr>
                <w:rFonts w:hint="eastAsia"/>
                <w:w w:val="105"/>
                <w:sz w:val="19"/>
                <w:lang w:val="en-US"/>
              </w:rPr>
              <w:t>外墙涂料</w:t>
            </w:r>
            <w:r>
              <w:rPr>
                <w:w w:val="105"/>
                <w:sz w:val="19"/>
              </w:rPr>
              <w:t xml:space="preserve"> </w:t>
            </w:r>
          </w:p>
        </w:tc>
        <w:tc>
          <w:tcPr>
            <w:tcW w:w="1092" w:type="dxa"/>
          </w:tcPr>
          <w:p w14:paraId="2F4F64B5" w14:textId="77777777" w:rsidR="00AA3700" w:rsidRDefault="00AA3700">
            <w:pPr>
              <w:pStyle w:val="TableParagraph"/>
              <w:rPr>
                <w:b/>
                <w:sz w:val="20"/>
              </w:rPr>
            </w:pPr>
          </w:p>
          <w:p w14:paraId="13D74C66" w14:textId="77777777" w:rsidR="00AA3700" w:rsidRDefault="00000000">
            <w:pPr>
              <w:pStyle w:val="TableParagraph"/>
              <w:spacing w:before="1"/>
              <w:ind w:left="111"/>
              <w:rPr>
                <w:sz w:val="19"/>
              </w:rPr>
            </w:pPr>
            <w:r>
              <w:rPr>
                <w:sz w:val="22"/>
              </w:rPr>
              <w:t>立</w:t>
            </w:r>
            <w:proofErr w:type="gramStart"/>
            <w:r>
              <w:rPr>
                <w:sz w:val="22"/>
              </w:rPr>
              <w:t>邦</w:t>
            </w:r>
            <w:proofErr w:type="gramEnd"/>
            <w:r>
              <w:rPr>
                <w:w w:val="102"/>
                <w:position w:val="2"/>
                <w:sz w:val="19"/>
              </w:rPr>
              <w:t xml:space="preserve"> </w:t>
            </w:r>
          </w:p>
        </w:tc>
        <w:tc>
          <w:tcPr>
            <w:tcW w:w="975" w:type="dxa"/>
          </w:tcPr>
          <w:p w14:paraId="459A93F6" w14:textId="77777777" w:rsidR="00AA3700" w:rsidRDefault="00AA3700">
            <w:pPr>
              <w:pStyle w:val="TableParagraph"/>
              <w:rPr>
                <w:b/>
                <w:sz w:val="20"/>
              </w:rPr>
            </w:pPr>
          </w:p>
          <w:p w14:paraId="562B12F7" w14:textId="77777777" w:rsidR="00AA3700" w:rsidRDefault="00000000">
            <w:pPr>
              <w:pStyle w:val="TableParagraph"/>
              <w:spacing w:before="1"/>
              <w:ind w:left="111"/>
              <w:rPr>
                <w:sz w:val="19"/>
              </w:rPr>
            </w:pPr>
            <w:r>
              <w:rPr>
                <w:sz w:val="22"/>
              </w:rPr>
              <w:t>多乐士</w:t>
            </w:r>
            <w:r>
              <w:rPr>
                <w:w w:val="102"/>
                <w:position w:val="2"/>
                <w:sz w:val="19"/>
              </w:rPr>
              <w:t xml:space="preserve"> </w:t>
            </w:r>
          </w:p>
        </w:tc>
        <w:tc>
          <w:tcPr>
            <w:tcW w:w="945" w:type="dxa"/>
          </w:tcPr>
          <w:p w14:paraId="4D837C53" w14:textId="77777777" w:rsidR="00AA3700" w:rsidRDefault="00AA3700">
            <w:pPr>
              <w:pStyle w:val="TableParagraph"/>
              <w:spacing w:before="1"/>
              <w:ind w:left="110"/>
              <w:rPr>
                <w:sz w:val="19"/>
                <w:lang w:val="en-US"/>
              </w:rPr>
            </w:pPr>
          </w:p>
          <w:p w14:paraId="484559E3" w14:textId="77777777" w:rsidR="00AA3700" w:rsidRDefault="00000000">
            <w:pPr>
              <w:pStyle w:val="TableParagraph"/>
              <w:spacing w:before="1"/>
              <w:ind w:left="110"/>
              <w:rPr>
                <w:sz w:val="19"/>
                <w:lang w:val="en-US"/>
              </w:rPr>
            </w:pPr>
            <w:r>
              <w:rPr>
                <w:rFonts w:hint="eastAsia"/>
                <w:sz w:val="19"/>
                <w:lang w:val="en-US"/>
              </w:rPr>
              <w:t>晨光</w:t>
            </w:r>
          </w:p>
        </w:tc>
        <w:tc>
          <w:tcPr>
            <w:tcW w:w="1290" w:type="dxa"/>
          </w:tcPr>
          <w:p w14:paraId="27963C39" w14:textId="77777777" w:rsidR="00AA3700" w:rsidRDefault="00AA3700">
            <w:pPr>
              <w:pStyle w:val="TableParagraph"/>
              <w:spacing w:before="1"/>
              <w:ind w:left="110"/>
              <w:rPr>
                <w:sz w:val="19"/>
              </w:rPr>
            </w:pPr>
          </w:p>
        </w:tc>
        <w:tc>
          <w:tcPr>
            <w:tcW w:w="1483" w:type="dxa"/>
          </w:tcPr>
          <w:p w14:paraId="4991199E" w14:textId="77777777" w:rsidR="00AA3700" w:rsidRDefault="00AA3700">
            <w:pPr>
              <w:pStyle w:val="TableParagraph"/>
              <w:rPr>
                <w:b/>
                <w:sz w:val="20"/>
              </w:rPr>
            </w:pPr>
          </w:p>
          <w:p w14:paraId="5E90A41A" w14:textId="77777777" w:rsidR="00AA3700" w:rsidRDefault="00000000">
            <w:pPr>
              <w:pStyle w:val="TableParagraph"/>
              <w:spacing w:before="1"/>
              <w:ind w:left="109"/>
              <w:rPr>
                <w:sz w:val="19"/>
              </w:rPr>
            </w:pPr>
            <w:r>
              <w:rPr>
                <w:w w:val="102"/>
                <w:sz w:val="19"/>
              </w:rPr>
              <w:t xml:space="preserve"> </w:t>
            </w:r>
          </w:p>
        </w:tc>
        <w:tc>
          <w:tcPr>
            <w:tcW w:w="1156" w:type="dxa"/>
            <w:tcBorders>
              <w:right w:val="single" w:sz="8" w:space="0" w:color="000000"/>
            </w:tcBorders>
          </w:tcPr>
          <w:p w14:paraId="6DF47440" w14:textId="77777777" w:rsidR="00AA3700" w:rsidRDefault="00AA3700">
            <w:pPr>
              <w:pStyle w:val="TableParagraph"/>
              <w:rPr>
                <w:b/>
                <w:sz w:val="20"/>
              </w:rPr>
            </w:pPr>
          </w:p>
          <w:p w14:paraId="561CB049" w14:textId="77777777" w:rsidR="00AA3700" w:rsidRDefault="00000000">
            <w:pPr>
              <w:pStyle w:val="TableParagraph"/>
              <w:spacing w:before="1"/>
              <w:ind w:left="94"/>
              <w:rPr>
                <w:sz w:val="19"/>
              </w:rPr>
            </w:pPr>
            <w:r>
              <w:rPr>
                <w:w w:val="102"/>
                <w:sz w:val="19"/>
              </w:rPr>
              <w:t xml:space="preserve"> </w:t>
            </w:r>
          </w:p>
        </w:tc>
      </w:tr>
      <w:tr w:rsidR="00AA3700" w14:paraId="2AA8B4EF" w14:textId="77777777">
        <w:trPr>
          <w:trHeight w:val="615"/>
        </w:trPr>
        <w:tc>
          <w:tcPr>
            <w:tcW w:w="510" w:type="dxa"/>
          </w:tcPr>
          <w:p w14:paraId="195E7CFD" w14:textId="77777777" w:rsidR="00AA3700" w:rsidRDefault="00AA3700">
            <w:pPr>
              <w:pStyle w:val="TableParagraph"/>
              <w:ind w:left="168" w:right="56"/>
              <w:jc w:val="center"/>
              <w:rPr>
                <w:sz w:val="19"/>
              </w:rPr>
            </w:pPr>
          </w:p>
        </w:tc>
        <w:tc>
          <w:tcPr>
            <w:tcW w:w="2043" w:type="dxa"/>
          </w:tcPr>
          <w:p w14:paraId="58EDAA6F" w14:textId="77777777" w:rsidR="00AA3700" w:rsidRDefault="00AA3700">
            <w:pPr>
              <w:pStyle w:val="TableParagraph"/>
              <w:ind w:left="136" w:right="148"/>
              <w:jc w:val="center"/>
              <w:rPr>
                <w:sz w:val="19"/>
              </w:rPr>
            </w:pPr>
          </w:p>
        </w:tc>
        <w:tc>
          <w:tcPr>
            <w:tcW w:w="1092" w:type="dxa"/>
          </w:tcPr>
          <w:p w14:paraId="30B04AD4" w14:textId="77777777" w:rsidR="00AA3700" w:rsidRDefault="00AA3700">
            <w:pPr>
              <w:pStyle w:val="TableParagraph"/>
              <w:spacing w:before="181"/>
              <w:ind w:left="111"/>
              <w:rPr>
                <w:sz w:val="19"/>
              </w:rPr>
            </w:pPr>
          </w:p>
        </w:tc>
        <w:tc>
          <w:tcPr>
            <w:tcW w:w="975" w:type="dxa"/>
          </w:tcPr>
          <w:p w14:paraId="76336D12" w14:textId="77777777" w:rsidR="00AA3700" w:rsidRDefault="00AA3700">
            <w:pPr>
              <w:pStyle w:val="TableParagraph"/>
              <w:spacing w:before="181"/>
              <w:ind w:left="111"/>
              <w:rPr>
                <w:sz w:val="19"/>
              </w:rPr>
            </w:pPr>
          </w:p>
        </w:tc>
        <w:tc>
          <w:tcPr>
            <w:tcW w:w="945" w:type="dxa"/>
          </w:tcPr>
          <w:p w14:paraId="2DEC4560" w14:textId="77777777" w:rsidR="00AA3700" w:rsidRDefault="00AA3700">
            <w:pPr>
              <w:pStyle w:val="TableParagraph"/>
              <w:spacing w:before="181"/>
              <w:ind w:left="110"/>
              <w:rPr>
                <w:sz w:val="19"/>
              </w:rPr>
            </w:pPr>
          </w:p>
        </w:tc>
        <w:tc>
          <w:tcPr>
            <w:tcW w:w="1290" w:type="dxa"/>
          </w:tcPr>
          <w:p w14:paraId="5C2E34D6" w14:textId="77777777" w:rsidR="00AA3700" w:rsidRDefault="00AA3700">
            <w:pPr>
              <w:pStyle w:val="TableParagraph"/>
              <w:ind w:left="110"/>
              <w:rPr>
                <w:sz w:val="19"/>
              </w:rPr>
            </w:pPr>
          </w:p>
        </w:tc>
        <w:tc>
          <w:tcPr>
            <w:tcW w:w="1483" w:type="dxa"/>
          </w:tcPr>
          <w:p w14:paraId="73ADE216" w14:textId="77777777" w:rsidR="00AA3700" w:rsidRDefault="00AA3700">
            <w:pPr>
              <w:pStyle w:val="TableParagraph"/>
              <w:ind w:left="109"/>
              <w:rPr>
                <w:sz w:val="19"/>
              </w:rPr>
            </w:pPr>
          </w:p>
        </w:tc>
        <w:tc>
          <w:tcPr>
            <w:tcW w:w="1156" w:type="dxa"/>
            <w:tcBorders>
              <w:right w:val="single" w:sz="8" w:space="0" w:color="000000"/>
            </w:tcBorders>
          </w:tcPr>
          <w:p w14:paraId="70C758DB" w14:textId="77777777" w:rsidR="00AA3700" w:rsidRDefault="00AA3700">
            <w:pPr>
              <w:pStyle w:val="TableParagraph"/>
              <w:ind w:left="94"/>
              <w:rPr>
                <w:sz w:val="19"/>
              </w:rPr>
            </w:pPr>
          </w:p>
        </w:tc>
      </w:tr>
    </w:tbl>
    <w:p w14:paraId="2531F38B" w14:textId="77777777" w:rsidR="00AA3700" w:rsidRDefault="00AA3700"/>
    <w:sectPr w:rsidR="00AA3700">
      <w:pgSz w:w="11906" w:h="16838"/>
      <w:pgMar w:top="1134" w:right="1417" w:bottom="1134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ADECF" w14:textId="77777777" w:rsidR="002E7710" w:rsidRDefault="002E7710" w:rsidP="006446C1">
      <w:r>
        <w:separator/>
      </w:r>
    </w:p>
  </w:endnote>
  <w:endnote w:type="continuationSeparator" w:id="0">
    <w:p w14:paraId="58275EFF" w14:textId="77777777" w:rsidR="002E7710" w:rsidRDefault="002E7710" w:rsidP="0064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C780D" w14:textId="77777777" w:rsidR="002E7710" w:rsidRDefault="002E7710" w:rsidP="006446C1">
      <w:r>
        <w:separator/>
      </w:r>
    </w:p>
  </w:footnote>
  <w:footnote w:type="continuationSeparator" w:id="0">
    <w:p w14:paraId="0B7B8FA5" w14:textId="77777777" w:rsidR="002E7710" w:rsidRDefault="002E7710" w:rsidP="00644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g0OTViMjk0OWY5OTg4YTljYjlkOGFkZmIwYmMzMDkifQ=="/>
  </w:docVars>
  <w:rsids>
    <w:rsidRoot w:val="1C9C7867"/>
    <w:rsid w:val="002E7710"/>
    <w:rsid w:val="006446C1"/>
    <w:rsid w:val="00AA3700"/>
    <w:rsid w:val="03F07601"/>
    <w:rsid w:val="08A72CFC"/>
    <w:rsid w:val="11F748B7"/>
    <w:rsid w:val="1C9C7867"/>
    <w:rsid w:val="1D055704"/>
    <w:rsid w:val="24E8008F"/>
    <w:rsid w:val="294E358B"/>
    <w:rsid w:val="2F9175DC"/>
    <w:rsid w:val="352B15C1"/>
    <w:rsid w:val="4492183B"/>
    <w:rsid w:val="45FB5D74"/>
    <w:rsid w:val="4E221FD2"/>
    <w:rsid w:val="51340035"/>
    <w:rsid w:val="57775A5C"/>
    <w:rsid w:val="5DAF116F"/>
    <w:rsid w:val="76BF646F"/>
    <w:rsid w:val="77DE3D9C"/>
    <w:rsid w:val="7E007BEF"/>
    <w:rsid w:val="7F07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C77313"/>
  <w15:docId w15:val="{D518030D-9E55-4399-825F-DE23279E8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421"/>
    </w:pPr>
    <w:rPr>
      <w:rFonts w:ascii="宋体" w:eastAsia="宋体" w:hAnsi="宋体" w:cs="宋体"/>
      <w:sz w:val="24"/>
      <w:lang w:val="zh-CN" w:bidi="zh-CN"/>
    </w:rPr>
  </w:style>
  <w:style w:type="character" w:styleId="a4">
    <w:name w:val="Emphasis"/>
    <w:basedOn w:val="a0"/>
    <w:qFormat/>
    <w:rPr>
      <w:i/>
    </w:rPr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  <w:lang w:val="zh-CN" w:bidi="zh-CN"/>
    </w:rPr>
  </w:style>
  <w:style w:type="paragraph" w:styleId="a5">
    <w:name w:val="header"/>
    <w:basedOn w:val="a"/>
    <w:link w:val="a6"/>
    <w:rsid w:val="006446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446C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6446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6446C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常州市武进区工业和信息化局（本级）</cp:lastModifiedBy>
  <cp:revision>2</cp:revision>
  <dcterms:created xsi:type="dcterms:W3CDTF">2022-10-24T11:57:00Z</dcterms:created>
  <dcterms:modified xsi:type="dcterms:W3CDTF">2022-11-08T01:26:00Z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9DF7CBA60371487299B84952F1D16D41</vt:lpwstr>
  </property>
</Properties>
</file>