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AD2" w:rsidRDefault="003761C1">
      <w:pPr>
        <w:spacing w:before="72"/>
        <w:ind w:left="1780" w:right="23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常州市儿童医院移址新建工程静脉药物调配中心装饰安装工程</w:t>
      </w:r>
    </w:p>
    <w:p w:rsidR="00B24AD2" w:rsidRDefault="003761C1">
      <w:pPr>
        <w:spacing w:before="72"/>
        <w:ind w:left="1780" w:right="230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工程量清单、标底编制说明</w:t>
      </w:r>
    </w:p>
    <w:p w:rsidR="00B24AD2" w:rsidRDefault="003761C1">
      <w:pPr>
        <w:spacing w:before="54" w:line="400" w:lineRule="exact"/>
        <w:ind w:left="2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一、工程概况</w:t>
      </w:r>
    </w:p>
    <w:p w:rsidR="00B24AD2" w:rsidRDefault="003761C1">
      <w:pPr>
        <w:pStyle w:val="a3"/>
        <w:spacing w:before="106" w:line="400" w:lineRule="exact"/>
        <w:ind w:left="1900" w:right="736" w:hanging="1440"/>
        <w:rPr>
          <w:spacing w:val="-13"/>
        </w:rPr>
      </w:pPr>
      <w:r>
        <w:rPr>
          <w:rFonts w:hint="eastAsia"/>
        </w:rPr>
        <w:t>1</w:t>
      </w:r>
      <w:r>
        <w:rPr>
          <w:rFonts w:hint="eastAsia"/>
          <w:spacing w:val="-13"/>
        </w:rPr>
        <w:t>、项目名称：常州市儿童医院移址新建工程静脉药物调配中心装饰安装工程</w:t>
      </w:r>
    </w:p>
    <w:p w:rsidR="00B24AD2" w:rsidRDefault="003761C1">
      <w:pPr>
        <w:pStyle w:val="a3"/>
        <w:spacing w:before="1" w:line="400" w:lineRule="exact"/>
        <w:ind w:left="460"/>
      </w:pPr>
      <w:r>
        <w:rPr>
          <w:rFonts w:hint="eastAsia"/>
        </w:rPr>
        <w:t>2</w:t>
      </w:r>
      <w:r>
        <w:rPr>
          <w:rFonts w:hint="eastAsia"/>
        </w:rPr>
        <w:t>、建设地点：常州市天宁区</w:t>
      </w:r>
    </w:p>
    <w:p w:rsidR="00B24AD2" w:rsidRDefault="003761C1">
      <w:pPr>
        <w:pStyle w:val="a3"/>
        <w:spacing w:before="1" w:line="400" w:lineRule="exact"/>
        <w:ind w:left="460"/>
      </w:pPr>
      <w:r>
        <w:rPr>
          <w:rFonts w:hint="eastAsia"/>
          <w:spacing w:val="-1"/>
        </w:rPr>
        <w:t>3</w:t>
      </w:r>
      <w:r>
        <w:rPr>
          <w:rFonts w:hint="eastAsia"/>
          <w:spacing w:val="-5"/>
        </w:rPr>
        <w:t>、工程特征：静脉药物调配中心装饰安装工程</w:t>
      </w:r>
      <w:r>
        <w:rPr>
          <w:rFonts w:hint="eastAsia"/>
          <w:spacing w:val="-15"/>
        </w:rPr>
        <w:t>；</w:t>
      </w:r>
    </w:p>
    <w:p w:rsidR="00B24AD2" w:rsidRDefault="003761C1">
      <w:pPr>
        <w:spacing w:line="400" w:lineRule="exact"/>
        <w:ind w:left="2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二、工程量清单编制依据：</w:t>
      </w:r>
    </w:p>
    <w:p w:rsidR="00B24AD2" w:rsidRDefault="003761C1">
      <w:pPr>
        <w:pStyle w:val="a3"/>
        <w:spacing w:before="103" w:line="400" w:lineRule="exact"/>
        <w:ind w:firstLineChars="100" w:firstLine="240"/>
      </w:pPr>
      <w:r>
        <w:rPr>
          <w:rFonts w:hint="eastAsia"/>
        </w:rPr>
        <w:t>1</w:t>
      </w:r>
      <w:r>
        <w:rPr>
          <w:rFonts w:hint="eastAsia"/>
        </w:rPr>
        <w:t>、设计图纸</w:t>
      </w:r>
    </w:p>
    <w:p w:rsidR="00B24AD2" w:rsidRDefault="003761C1">
      <w:pPr>
        <w:pStyle w:val="a3"/>
        <w:spacing w:before="103" w:line="400" w:lineRule="exact"/>
        <w:ind w:leftChars="209" w:left="700" w:hangingChars="100" w:hanging="240"/>
      </w:pPr>
      <w:r>
        <w:rPr>
          <w:rFonts w:hint="eastAsia"/>
        </w:rPr>
        <w:t>2</w:t>
      </w:r>
      <w:r>
        <w:rPr>
          <w:rFonts w:hint="eastAsia"/>
          <w:spacing w:val="-18"/>
        </w:rPr>
        <w:t>、《建设工程工程量清单计价规范》</w:t>
      </w:r>
      <w:r>
        <w:rPr>
          <w:rFonts w:hint="eastAsia"/>
          <w:spacing w:val="1"/>
        </w:rPr>
        <w:t>（</w:t>
      </w:r>
      <w:r>
        <w:rPr>
          <w:rFonts w:hint="eastAsia"/>
        </w:rPr>
        <w:t>GB5050</w:t>
      </w:r>
      <w:r>
        <w:rPr>
          <w:rFonts w:hint="eastAsia"/>
          <w:spacing w:val="2"/>
        </w:rPr>
        <w:t>0</w:t>
      </w:r>
      <w:r>
        <w:rPr>
          <w:rFonts w:hint="eastAsia"/>
        </w:rPr>
        <w:t>-2013</w:t>
      </w:r>
      <w:r>
        <w:rPr>
          <w:rFonts w:hint="eastAsia"/>
          <w:spacing w:val="-120"/>
        </w:rPr>
        <w:t>）</w:t>
      </w:r>
      <w:r>
        <w:rPr>
          <w:rFonts w:hint="eastAsia"/>
          <w:spacing w:val="-15"/>
        </w:rPr>
        <w:t>、</w:t>
      </w:r>
      <w:r>
        <w:rPr>
          <w:rFonts w:hint="eastAsia"/>
        </w:rPr>
        <w:t>《房屋建筑与装饰工程工程量计算规范》</w:t>
      </w:r>
      <w:r>
        <w:rPr>
          <w:rFonts w:hint="eastAsia"/>
        </w:rPr>
        <w:t>(GB50854-2013)</w:t>
      </w:r>
      <w:r>
        <w:rPr>
          <w:rFonts w:hint="eastAsia"/>
        </w:rPr>
        <w:t>、</w:t>
      </w:r>
      <w:r>
        <w:rPr>
          <w:rFonts w:hint="eastAsia"/>
          <w:spacing w:val="11"/>
        </w:rPr>
        <w:t>《通用安装工程工程量计算规范》</w:t>
      </w:r>
      <w:r>
        <w:rPr>
          <w:rFonts w:hint="eastAsia"/>
        </w:rPr>
        <w:t>（</w:t>
      </w:r>
      <w:r>
        <w:rPr>
          <w:rFonts w:hint="eastAsia"/>
        </w:rPr>
        <w:t>GB50856-2013</w:t>
      </w:r>
      <w:r>
        <w:rPr>
          <w:rFonts w:hint="eastAsia"/>
        </w:rPr>
        <w:t>）</w:t>
      </w:r>
    </w:p>
    <w:p w:rsidR="00B24AD2" w:rsidRDefault="003761C1">
      <w:pPr>
        <w:pStyle w:val="a3"/>
        <w:spacing w:before="2" w:line="400" w:lineRule="exact"/>
        <w:ind w:firstLineChars="100" w:firstLine="239"/>
      </w:pPr>
      <w:r>
        <w:rPr>
          <w:rFonts w:hint="eastAsia"/>
          <w:spacing w:val="-1"/>
        </w:rPr>
        <w:t>3</w:t>
      </w:r>
      <w:r>
        <w:rPr>
          <w:rFonts w:hint="eastAsia"/>
          <w:spacing w:val="-16"/>
        </w:rPr>
        <w:t>、《江苏省安装工程计价定额</w:t>
      </w:r>
      <w:r>
        <w:rPr>
          <w:rFonts w:hint="eastAsia"/>
          <w:spacing w:val="-158"/>
        </w:rPr>
        <w:t>》</w:t>
      </w:r>
      <w:r>
        <w:rPr>
          <w:rFonts w:hint="eastAsia"/>
          <w:spacing w:val="-1"/>
        </w:rPr>
        <w:t>（</w:t>
      </w:r>
      <w:r>
        <w:rPr>
          <w:rFonts w:hint="eastAsia"/>
          <w:spacing w:val="-1"/>
        </w:rPr>
        <w:t>2014</w:t>
      </w:r>
      <w:r>
        <w:rPr>
          <w:rFonts w:hint="eastAsia"/>
          <w:spacing w:val="-29"/>
        </w:rPr>
        <w:t xml:space="preserve"> </w:t>
      </w:r>
      <w:r>
        <w:rPr>
          <w:rFonts w:hint="eastAsia"/>
          <w:spacing w:val="-29"/>
        </w:rPr>
        <w:t>版</w:t>
      </w:r>
      <w:r>
        <w:rPr>
          <w:rFonts w:hint="eastAsia"/>
          <w:spacing w:val="-120"/>
        </w:rPr>
        <w:t>）</w:t>
      </w:r>
      <w:r>
        <w:rPr>
          <w:rFonts w:hint="eastAsia"/>
          <w:spacing w:val="-15"/>
        </w:rPr>
        <w:t>、《江苏省</w:t>
      </w:r>
      <w:r>
        <w:rPr>
          <w:rFonts w:hint="eastAsia"/>
          <w:spacing w:val="-15"/>
        </w:rPr>
        <w:t>建筑与装饰</w:t>
      </w:r>
      <w:r>
        <w:rPr>
          <w:rFonts w:hint="eastAsia"/>
          <w:spacing w:val="-15"/>
        </w:rPr>
        <w:t>工程计价定额</w:t>
      </w:r>
      <w:r>
        <w:rPr>
          <w:rFonts w:hint="eastAsia"/>
          <w:spacing w:val="-159"/>
        </w:rPr>
        <w:t>》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  <w:spacing w:val="-117"/>
        </w:rPr>
        <w:t xml:space="preserve"> </w:t>
      </w:r>
      <w:r>
        <w:rPr>
          <w:rFonts w:hint="eastAsia"/>
        </w:rPr>
        <w:t>版</w:t>
      </w:r>
      <w:r>
        <w:rPr>
          <w:rFonts w:hint="eastAsia"/>
          <w:spacing w:val="-120"/>
        </w:rPr>
        <w:t>）</w:t>
      </w:r>
    </w:p>
    <w:p w:rsidR="00B24AD2" w:rsidRDefault="003761C1">
      <w:pPr>
        <w:pStyle w:val="a3"/>
        <w:spacing w:before="1" w:line="400" w:lineRule="exact"/>
        <w:ind w:left="460"/>
      </w:pPr>
      <w:r>
        <w:rPr>
          <w:rFonts w:hint="eastAsia"/>
        </w:rPr>
        <w:t>4</w:t>
      </w:r>
      <w:r>
        <w:rPr>
          <w:rFonts w:hint="eastAsia"/>
          <w:spacing w:val="-20"/>
        </w:rPr>
        <w:t>、《江苏省建设工程费用定额》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  <w:spacing w:val="-30"/>
        </w:rPr>
        <w:t xml:space="preserve"> </w:t>
      </w:r>
      <w:r>
        <w:rPr>
          <w:rFonts w:hint="eastAsia"/>
          <w:spacing w:val="-30"/>
        </w:rPr>
        <w:t>版</w:t>
      </w:r>
      <w:r>
        <w:rPr>
          <w:rFonts w:hint="eastAsia"/>
        </w:rPr>
        <w:t>）</w:t>
      </w:r>
    </w:p>
    <w:p w:rsidR="00B24AD2" w:rsidRDefault="003761C1">
      <w:pPr>
        <w:pStyle w:val="a3"/>
        <w:spacing w:before="1" w:line="400" w:lineRule="exact"/>
        <w:ind w:left="460"/>
      </w:pPr>
      <w:r>
        <w:rPr>
          <w:rFonts w:hint="eastAsia"/>
          <w:spacing w:val="-1"/>
        </w:rPr>
        <w:t>5</w:t>
      </w:r>
      <w:r>
        <w:rPr>
          <w:rFonts w:hint="eastAsia"/>
          <w:spacing w:val="-1"/>
        </w:rPr>
        <w:t>、</w:t>
      </w:r>
      <w:r>
        <w:rPr>
          <w:rFonts w:hint="eastAsia"/>
          <w:spacing w:val="-4"/>
        </w:rPr>
        <w:t>现行国家及地方有关建筑设计规范及法规、现行国家及地方建筑施工及</w:t>
      </w:r>
      <w:r>
        <w:rPr>
          <w:rFonts w:hint="eastAsia"/>
          <w:spacing w:val="-4"/>
        </w:rPr>
        <w:t xml:space="preserve"> </w:t>
      </w:r>
      <w:r>
        <w:rPr>
          <w:rFonts w:hint="eastAsia"/>
          <w:spacing w:val="-4"/>
        </w:rPr>
        <w:t>验</w:t>
      </w:r>
      <w:r>
        <w:rPr>
          <w:rFonts w:hint="eastAsia"/>
        </w:rPr>
        <w:t>收规范等。</w:t>
      </w:r>
    </w:p>
    <w:p w:rsidR="00B24AD2" w:rsidRDefault="003761C1">
      <w:pPr>
        <w:spacing w:line="400" w:lineRule="exact"/>
        <w:ind w:left="2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招标控制价编制时考虑情况与条件</w:t>
      </w:r>
      <w:r>
        <w:rPr>
          <w:rFonts w:hint="eastAsia"/>
          <w:b/>
          <w:sz w:val="24"/>
          <w:szCs w:val="24"/>
        </w:rPr>
        <w:t>:</w:t>
      </w:r>
    </w:p>
    <w:p w:rsidR="00B24AD2" w:rsidRDefault="003761C1">
      <w:pPr>
        <w:pStyle w:val="a3"/>
        <w:spacing w:before="103"/>
        <w:ind w:leftChars="209" w:left="2380" w:hangingChars="800" w:hanging="1920"/>
      </w:pPr>
      <w:r>
        <w:rPr>
          <w:rFonts w:hint="eastAsia"/>
        </w:rPr>
        <w:t>1</w:t>
      </w:r>
      <w:r>
        <w:rPr>
          <w:rFonts w:hint="eastAsia"/>
        </w:rPr>
        <w:t>、工程类别</w:t>
      </w:r>
      <w:r>
        <w:rPr>
          <w:rFonts w:hint="eastAsia"/>
        </w:rPr>
        <w:t>:</w:t>
      </w:r>
      <w:r>
        <w:rPr>
          <w:rFonts w:hint="eastAsia"/>
        </w:rPr>
        <w:t>三</w:t>
      </w:r>
      <w:r>
        <w:rPr>
          <w:rFonts w:hint="eastAsia"/>
        </w:rPr>
        <w:t>类；</w:t>
      </w:r>
    </w:p>
    <w:p w:rsidR="00B24AD2" w:rsidRDefault="003761C1">
      <w:pPr>
        <w:pStyle w:val="a3"/>
        <w:spacing w:before="103"/>
        <w:ind w:firstLineChars="100" w:firstLine="240"/>
        <w:rPr>
          <w:spacing w:val="-10"/>
        </w:rPr>
      </w:pPr>
      <w:r>
        <w:rPr>
          <w:rFonts w:hint="eastAsia"/>
        </w:rPr>
        <w:t>2</w:t>
      </w:r>
      <w:r>
        <w:rPr>
          <w:rFonts w:hint="eastAsia"/>
        </w:rPr>
        <w:t>、人工工资单价</w:t>
      </w:r>
      <w:proofErr w:type="gramStart"/>
      <w:r>
        <w:rPr>
          <w:rFonts w:hint="eastAsia"/>
        </w:rPr>
        <w:t>按苏建函价</w:t>
      </w:r>
      <w:proofErr w:type="gramEnd"/>
      <w:r>
        <w:rPr>
          <w:rFonts w:hint="eastAsia"/>
        </w:rPr>
        <w:t>[2022]</w:t>
      </w:r>
      <w:r>
        <w:rPr>
          <w:rFonts w:hint="eastAsia"/>
        </w:rPr>
        <w:t>379</w:t>
      </w:r>
      <w:r>
        <w:rPr>
          <w:rFonts w:hint="eastAsia"/>
          <w:spacing w:val="-10"/>
        </w:rPr>
        <w:t>号文计取；</w:t>
      </w:r>
    </w:p>
    <w:p w:rsidR="00B24AD2" w:rsidRDefault="003761C1">
      <w:pPr>
        <w:pStyle w:val="a3"/>
        <w:spacing w:before="103"/>
        <w:ind w:firstLineChars="100" w:firstLine="239"/>
      </w:pPr>
      <w:r>
        <w:rPr>
          <w:rFonts w:hint="eastAsia"/>
          <w:spacing w:val="-1"/>
        </w:rPr>
        <w:t>3</w:t>
      </w:r>
      <w:r>
        <w:rPr>
          <w:rFonts w:hint="eastAsia"/>
          <w:spacing w:val="-6"/>
        </w:rPr>
        <w:t>、材料价格定位</w:t>
      </w:r>
      <w:r>
        <w:rPr>
          <w:rFonts w:hint="eastAsia"/>
          <w:spacing w:val="-6"/>
        </w:rPr>
        <w:t>:</w:t>
      </w:r>
      <w:r>
        <w:rPr>
          <w:rFonts w:hint="eastAsia"/>
          <w:spacing w:val="-6"/>
        </w:rPr>
        <w:t>参照常州市</w:t>
      </w:r>
      <w:r>
        <w:rPr>
          <w:rFonts w:hint="eastAsia"/>
          <w:spacing w:val="-6"/>
        </w:rPr>
        <w:t xml:space="preserve"> </w:t>
      </w:r>
      <w:r>
        <w:rPr>
          <w:rFonts w:hint="eastAsia"/>
          <w:spacing w:val="-1"/>
        </w:rPr>
        <w:t>2022</w:t>
      </w:r>
      <w:r>
        <w:rPr>
          <w:rFonts w:hint="eastAsia"/>
          <w:spacing w:val="-40"/>
        </w:rPr>
        <w:t>年</w:t>
      </w:r>
      <w:r>
        <w:rPr>
          <w:rFonts w:hint="eastAsia"/>
          <w:spacing w:val="-40"/>
        </w:rPr>
        <w:t xml:space="preserve"> </w:t>
      </w:r>
      <w:r>
        <w:rPr>
          <w:rFonts w:hint="eastAsia"/>
        </w:rPr>
        <w:t>12</w:t>
      </w:r>
      <w:r>
        <w:rPr>
          <w:rFonts w:hint="eastAsia"/>
          <w:spacing w:val="-8"/>
        </w:rPr>
        <w:t xml:space="preserve"> </w:t>
      </w:r>
      <w:r>
        <w:rPr>
          <w:rFonts w:hint="eastAsia"/>
          <w:spacing w:val="-8"/>
        </w:rPr>
        <w:t>月信息除</w:t>
      </w:r>
      <w:proofErr w:type="gramStart"/>
      <w:r>
        <w:rPr>
          <w:rFonts w:hint="eastAsia"/>
          <w:spacing w:val="-8"/>
        </w:rPr>
        <w:t>税指导</w:t>
      </w:r>
      <w:proofErr w:type="gramEnd"/>
      <w:r>
        <w:rPr>
          <w:rFonts w:hint="eastAsia"/>
          <w:spacing w:val="-8"/>
        </w:rPr>
        <w:t>价及以前月份类推，</w:t>
      </w:r>
      <w:r>
        <w:rPr>
          <w:rFonts w:hint="eastAsia"/>
          <w:spacing w:val="-117"/>
        </w:rPr>
        <w:t xml:space="preserve"> </w:t>
      </w:r>
      <w:r>
        <w:rPr>
          <w:rFonts w:hint="eastAsia"/>
        </w:rPr>
        <w:t>没有</w:t>
      </w:r>
      <w:proofErr w:type="gramStart"/>
      <w:r>
        <w:rPr>
          <w:rFonts w:hint="eastAsia"/>
        </w:rPr>
        <w:t>信息价</w:t>
      </w:r>
      <w:proofErr w:type="gramEnd"/>
      <w:r>
        <w:rPr>
          <w:rFonts w:hint="eastAsia"/>
        </w:rPr>
        <w:t>的按市场询价计算；</w:t>
      </w:r>
    </w:p>
    <w:p w:rsidR="00B24AD2" w:rsidRDefault="003761C1">
      <w:pPr>
        <w:pStyle w:val="a3"/>
        <w:spacing w:before="103"/>
        <w:ind w:firstLineChars="100" w:firstLine="239"/>
      </w:pPr>
      <w:r>
        <w:rPr>
          <w:rFonts w:hint="eastAsia"/>
          <w:spacing w:val="-1"/>
        </w:rPr>
        <w:t>4</w:t>
      </w:r>
      <w:r>
        <w:rPr>
          <w:rFonts w:hint="eastAsia"/>
          <w:spacing w:val="-1"/>
        </w:rPr>
        <w:t>、临时设施费等按常建（</w:t>
      </w:r>
      <w:r>
        <w:rPr>
          <w:rFonts w:hint="eastAsia"/>
          <w:spacing w:val="-1"/>
        </w:rPr>
        <w:t>2016</w:t>
      </w:r>
      <w:r>
        <w:rPr>
          <w:rFonts w:hint="eastAsia"/>
          <w:spacing w:val="-1"/>
        </w:rPr>
        <w:t>）</w:t>
      </w:r>
      <w:r>
        <w:rPr>
          <w:rFonts w:hint="eastAsia"/>
          <w:spacing w:val="-1"/>
        </w:rPr>
        <w:t>94</w:t>
      </w:r>
      <w:r>
        <w:rPr>
          <w:rFonts w:hint="eastAsia"/>
          <w:spacing w:val="-9"/>
        </w:rPr>
        <w:t xml:space="preserve"> </w:t>
      </w:r>
      <w:r>
        <w:rPr>
          <w:rFonts w:hint="eastAsia"/>
          <w:spacing w:val="-9"/>
        </w:rPr>
        <w:t>号文费率计取，优质优价、赶工措施费不</w:t>
      </w:r>
      <w:r>
        <w:rPr>
          <w:rFonts w:hint="eastAsia"/>
        </w:rPr>
        <w:t>考虑；</w:t>
      </w:r>
    </w:p>
    <w:p w:rsidR="00B24AD2" w:rsidRDefault="003761C1">
      <w:pPr>
        <w:pStyle w:val="a3"/>
        <w:spacing w:before="103"/>
        <w:ind w:firstLineChars="100" w:firstLine="240"/>
      </w:pPr>
      <w:r>
        <w:rPr>
          <w:rFonts w:hint="eastAsia"/>
        </w:rPr>
        <w:t>5</w:t>
      </w:r>
      <w:r>
        <w:rPr>
          <w:rFonts w:hint="eastAsia"/>
        </w:rPr>
        <w:t>、安全文明施工费计取基本费及扬尘污染防治费；</w:t>
      </w:r>
    </w:p>
    <w:p w:rsidR="00B24AD2" w:rsidRDefault="003761C1">
      <w:pPr>
        <w:pStyle w:val="a3"/>
        <w:spacing w:before="103"/>
        <w:rPr>
          <w:b/>
        </w:rPr>
      </w:pPr>
      <w:r>
        <w:rPr>
          <w:rFonts w:hint="eastAsia"/>
          <w:b/>
        </w:rPr>
        <w:t>四、标底编制范围：</w:t>
      </w:r>
    </w:p>
    <w:p w:rsidR="00B24AD2" w:rsidRDefault="003761C1">
      <w:pPr>
        <w:pStyle w:val="a3"/>
        <w:spacing w:before="0" w:line="400" w:lineRule="exact"/>
        <w:ind w:left="578"/>
        <w:rPr>
          <w:b/>
          <w:bCs/>
          <w:w w:val="95"/>
        </w:rPr>
      </w:pP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、</w:t>
      </w:r>
      <w:r>
        <w:rPr>
          <w:rFonts w:hint="eastAsia"/>
          <w:spacing w:val="-5"/>
        </w:rPr>
        <w:t>静脉药物调配中心装饰安装工程</w:t>
      </w: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B24AD2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:rsidR="00B24AD2" w:rsidRDefault="003761C1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  <w:r>
        <w:rPr>
          <w:rFonts w:hint="eastAsia"/>
          <w:b/>
          <w:bCs/>
          <w:w w:val="95"/>
        </w:rPr>
        <w:lastRenderedPageBreak/>
        <w:t>五</w:t>
      </w:r>
      <w:r>
        <w:rPr>
          <w:rFonts w:hint="eastAsia"/>
          <w:b/>
        </w:rPr>
        <w:t>、</w:t>
      </w:r>
      <w:r>
        <w:rPr>
          <w:rFonts w:hint="eastAsia"/>
          <w:b/>
          <w:bCs/>
          <w:w w:val="95"/>
        </w:rPr>
        <w:t>主要材料推荐品牌</w:t>
      </w:r>
    </w:p>
    <w:p w:rsidR="00B24AD2" w:rsidRDefault="00B24AD2">
      <w:pPr>
        <w:pStyle w:val="a3"/>
        <w:spacing w:before="13" w:line="400" w:lineRule="exact"/>
        <w:ind w:left="0" w:firstLineChars="700" w:firstLine="1876"/>
        <w:rPr>
          <w:b/>
          <w:w w:val="95"/>
          <w:sz w:val="28"/>
          <w:szCs w:val="28"/>
        </w:rPr>
      </w:pPr>
    </w:p>
    <w:tbl>
      <w:tblPr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3618"/>
        <w:gridCol w:w="3176"/>
        <w:gridCol w:w="2180"/>
      </w:tblGrid>
      <w:tr w:rsidR="00B24AD2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lang w:bidi="ar"/>
              </w:rPr>
            </w:pPr>
            <w:r>
              <w:rPr>
                <w:rFonts w:hint="eastAsia"/>
                <w:b/>
                <w:color w:val="000000"/>
                <w:sz w:val="24"/>
                <w:lang w:bidi="ar"/>
              </w:rPr>
              <w:t>名称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备选品牌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备注</w:t>
            </w: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4"/>
                <w:lang w:bidi="ar"/>
              </w:rPr>
              <w:t>一</w:t>
            </w:r>
            <w:proofErr w:type="gramEnd"/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电气系统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widowControl/>
              <w:textAlignment w:val="center"/>
              <w:rPr>
                <w:color w:val="000000"/>
                <w:sz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1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灯具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highlight w:val="yellow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联益、欧普、华丽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2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电线电缆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起帆、江南、熊猫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lang w:bidi="ar"/>
              </w:rPr>
            </w:pPr>
          </w:p>
        </w:tc>
      </w:tr>
      <w:tr w:rsidR="00B24AD2">
        <w:trPr>
          <w:trHeight w:val="44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开关插座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 xml:space="preserve"> 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奇胜、西门子、西蒙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5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电箱元器件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施耐德、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ABB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、西门子</w:t>
            </w:r>
          </w:p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（均为标准型，同一类元器件电流不同需统一品牌）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变频器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西门子、霍尼韦尔、施耐德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5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7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液晶触摸多功能控制箱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赛洁、赛科、宝赛、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恒朗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4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8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综合布线系统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安普、百盛、普天天纪、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TCL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罗格朗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二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给排水系统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7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不锈钢管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无锡金羊、浙江正康、深圳民乐、宁波福兰特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抗菌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PPR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管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中财、联塑、公元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3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水系统阀门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上海美科、冠龙、标一、沪航、溧阳竹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箦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、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上海精蝶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5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卫生洁具（含五金）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TOTO</w:t>
            </w: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、科勒、</w:t>
            </w:r>
            <w:r>
              <w:rPr>
                <w:rStyle w:val="a7"/>
                <w:rFonts w:ascii="Arial" w:hAnsi="Arial" w:cs="Arial"/>
                <w:i w:val="0"/>
                <w:color w:val="F73131"/>
                <w:sz w:val="24"/>
                <w:szCs w:val="24"/>
                <w:shd w:val="clear" w:color="auto" w:fill="FFFFFF"/>
              </w:rPr>
              <w:t>和成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三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空调系统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6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洁净型风机盘管</w:t>
            </w:r>
            <w:r>
              <w:rPr>
                <w:rFonts w:hint="eastAsia"/>
                <w:sz w:val="24"/>
                <w:lang w:bidi="ar"/>
              </w:rPr>
              <w:t>（配液晶开关、带回风箱）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约克、特灵、麦克维尔</w:t>
            </w:r>
            <w:r>
              <w:rPr>
                <w:rFonts w:hint="eastAsia"/>
                <w:sz w:val="24"/>
                <w:szCs w:val="24"/>
                <w:lang w:bidi="ar"/>
              </w:rPr>
              <w:t>、开利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开放网络通讯协议</w:t>
            </w:r>
          </w:p>
        </w:tc>
      </w:tr>
      <w:tr w:rsidR="00B24AD2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医用组合空调机组、医用组合新风处理机组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约克、特灵、麦克维尔</w:t>
            </w:r>
            <w:r>
              <w:rPr>
                <w:rFonts w:hint="eastAsia"/>
                <w:sz w:val="24"/>
                <w:szCs w:val="24"/>
                <w:lang w:bidi="ar"/>
              </w:rPr>
              <w:t>、开利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开放网络通讯协议</w:t>
            </w:r>
          </w:p>
        </w:tc>
      </w:tr>
      <w:tr w:rsidR="00B24AD2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微静电</w:t>
            </w: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风口式净化机</w:t>
            </w:r>
            <w:proofErr w:type="gramEnd"/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科林贝思、埃尔可、美埃、霍尼韦尔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开放网络通讯协议</w:t>
            </w:r>
          </w:p>
        </w:tc>
      </w:tr>
      <w:tr w:rsidR="00B24AD2">
        <w:trPr>
          <w:trHeight w:val="52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干蒸汽加湿器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瑞华诺曼、德鹏、</w:t>
            </w:r>
            <w:proofErr w:type="gramStart"/>
            <w:r>
              <w:rPr>
                <w:rFonts w:hint="eastAsia"/>
                <w:sz w:val="24"/>
                <w:szCs w:val="24"/>
              </w:rPr>
              <w:t>秋业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3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净化机组自控系统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西门子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霍尼韦尔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江森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3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配置中心专用上位机系统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除电脑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西门子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霍尼韦尔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江森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1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电脑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联想、戴尔、</w:t>
            </w:r>
            <w:r>
              <w:rPr>
                <w:rFonts w:hint="eastAsia"/>
                <w:sz w:val="24"/>
                <w:szCs w:val="24"/>
                <w:lang w:bidi="ar"/>
              </w:rPr>
              <w:t>HP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60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排风机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带高效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升博、璞地、</w:t>
            </w: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诺凡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水泵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adjustRightInd w:val="0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上海水泵、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凯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泉、刚毅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67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风阀、电动调节风阀、防火阀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hint="eastAsia"/>
                <w:sz w:val="24"/>
                <w:szCs w:val="24"/>
                <w:lang w:bidi="ar"/>
              </w:rPr>
              <w:t>普、洪源、志强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52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高效过滤器含送风口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剑桥、华泰、</w:t>
            </w:r>
            <w:proofErr w:type="gramStart"/>
            <w:r>
              <w:rPr>
                <w:rFonts w:hint="eastAsia"/>
                <w:sz w:val="24"/>
                <w:szCs w:val="24"/>
              </w:rPr>
              <w:t>力奇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净天花板送风装置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spacing w:line="360" w:lineRule="auto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中兴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荣泰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浩</w:t>
            </w:r>
            <w:proofErr w:type="gramEnd"/>
            <w:r>
              <w:rPr>
                <w:rFonts w:hint="eastAsia"/>
                <w:sz w:val="24"/>
                <w:szCs w:val="24"/>
              </w:rPr>
              <w:t>东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113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电动调节阀及双位蝶阀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西门子、霍尼韦尔、江森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（电动二通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阀费用含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液晶面板控制器）</w:t>
            </w:r>
          </w:p>
        </w:tc>
      </w:tr>
      <w:tr w:rsidR="00B24AD2">
        <w:trPr>
          <w:trHeight w:val="62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橡塑保温材料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华美、华章、神州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rPr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sz w:val="24"/>
                <w:szCs w:val="24"/>
                <w:lang w:bidi="ar"/>
              </w:rPr>
              <w:t>原厂粘结剂</w:t>
            </w: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四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装饰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彩钢板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畅达、泰净、富新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闭门器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皇冠、盖泽、艾德克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3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钢制净化密封门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奥斯特、亚宝、</w:t>
            </w: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顺亿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传递窗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上净、苏净、瞿珑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PVC</w:t>
            </w:r>
            <w:r>
              <w:rPr>
                <w:rFonts w:hint="eastAsia"/>
                <w:sz w:val="24"/>
                <w:szCs w:val="24"/>
                <w:lang w:bidi="ar"/>
              </w:rPr>
              <w:t>地</w:t>
            </w:r>
            <w:r>
              <w:rPr>
                <w:rFonts w:hint="eastAsia"/>
                <w:sz w:val="24"/>
                <w:szCs w:val="24"/>
                <w:lang w:bidi="ar"/>
              </w:rPr>
              <w:t>板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特佳、</w:t>
            </w: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洁福野心</w:t>
            </w:r>
            <w:proofErr w:type="gramEnd"/>
            <w:r>
              <w:rPr>
                <w:rFonts w:hint="eastAsia"/>
                <w:sz w:val="24"/>
                <w:szCs w:val="24"/>
                <w:lang w:bidi="ar"/>
              </w:rPr>
              <w:t>、</w:t>
            </w:r>
            <w:proofErr w:type="spellStart"/>
            <w:r>
              <w:rPr>
                <w:rFonts w:hint="eastAsia"/>
                <w:sz w:val="24"/>
                <w:szCs w:val="24"/>
                <w:lang w:bidi="ar"/>
              </w:rPr>
              <w:t>nora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门锁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三环、固力、宝高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  <w:tr w:rsidR="00B24AD2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7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对讲机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3761C1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柔乐、昌裕、</w:t>
            </w:r>
            <w:proofErr w:type="gramStart"/>
            <w:r>
              <w:rPr>
                <w:rFonts w:hint="eastAsia"/>
                <w:sz w:val="24"/>
                <w:szCs w:val="24"/>
                <w:lang w:bidi="ar"/>
              </w:rPr>
              <w:t>涵昌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24AD2" w:rsidRDefault="00B24AD2">
            <w:pPr>
              <w:rPr>
                <w:color w:val="000000"/>
                <w:sz w:val="24"/>
                <w:szCs w:val="24"/>
                <w:lang w:bidi="ar"/>
              </w:rPr>
            </w:pPr>
          </w:p>
        </w:tc>
      </w:tr>
    </w:tbl>
    <w:p w:rsidR="00B24AD2" w:rsidRDefault="00B24AD2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</w:p>
    <w:p w:rsidR="00B24AD2" w:rsidRDefault="003761C1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注：</w:t>
      </w:r>
    </w:p>
    <w:p w:rsidR="00B24AD2" w:rsidRDefault="003761C1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1</w:t>
      </w:r>
      <w:r>
        <w:rPr>
          <w:rFonts w:hint="eastAsia"/>
          <w:spacing w:val="0"/>
          <w:sz w:val="24"/>
          <w:szCs w:val="24"/>
        </w:rPr>
        <w:t>、若投标人拟投标其他品牌的产品在性能、价格、技术指标、技术参数、使用寿命等方面均不低于招标人推荐品牌型号的，投标人应以“招标文件网上提问”的方式向招标人提出，并通过“招标文件网上提问”中的附件将相应证明材料原件的扫描件上传。招标人认为可以采用的，将以招标文件答疑方式告知所有投标人。</w:t>
      </w:r>
      <w:r>
        <w:rPr>
          <w:rFonts w:hint="eastAsia"/>
          <w:spacing w:val="0"/>
          <w:sz w:val="24"/>
          <w:szCs w:val="24"/>
        </w:rPr>
        <w:t>(</w:t>
      </w:r>
      <w:r>
        <w:rPr>
          <w:rFonts w:hint="eastAsia"/>
          <w:spacing w:val="0"/>
          <w:sz w:val="24"/>
          <w:szCs w:val="24"/>
        </w:rPr>
        <w:t>上述材料必须在招标文件澄清截至时间前提供</w:t>
      </w:r>
      <w:r>
        <w:rPr>
          <w:rFonts w:hint="eastAsia"/>
          <w:spacing w:val="0"/>
          <w:sz w:val="24"/>
          <w:szCs w:val="24"/>
        </w:rPr>
        <w:t>)。</w:t>
      </w:r>
      <w:bookmarkStart w:id="0" w:name="_GoBack"/>
      <w:bookmarkEnd w:id="0"/>
    </w:p>
    <w:p w:rsidR="00B24AD2" w:rsidRDefault="003761C1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2</w:t>
      </w:r>
      <w:r>
        <w:rPr>
          <w:rFonts w:hint="eastAsia"/>
          <w:spacing w:val="0"/>
          <w:sz w:val="24"/>
          <w:szCs w:val="24"/>
        </w:rPr>
        <w:t>、以上推荐品牌中各产品的指标、性能、技术参数等需满足图纸设计要求。</w:t>
      </w:r>
    </w:p>
    <w:p w:rsidR="00B24AD2" w:rsidRDefault="003761C1">
      <w:pPr>
        <w:spacing w:line="360" w:lineRule="auto"/>
        <w:ind w:firstLineChars="2700" w:firstLine="6480"/>
        <w:rPr>
          <w:sz w:val="24"/>
          <w:szCs w:val="24"/>
        </w:rPr>
      </w:pPr>
      <w:r>
        <w:rPr>
          <w:rFonts w:hint="eastAsia"/>
          <w:sz w:val="24"/>
          <w:szCs w:val="24"/>
        </w:rPr>
        <w:t>江苏广信工程咨询有限公司</w:t>
      </w:r>
    </w:p>
    <w:p w:rsidR="00B24AD2" w:rsidRDefault="003761C1">
      <w:pPr>
        <w:spacing w:line="360" w:lineRule="auto"/>
        <w:ind w:firstLineChars="3050" w:firstLine="7320"/>
        <w:rPr>
          <w:b/>
          <w:w w:val="95"/>
          <w:sz w:val="28"/>
          <w:szCs w:val="28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sectPr w:rsidR="00B24AD2">
      <w:headerReference w:type="default" r:id="rId6"/>
      <w:pgSz w:w="11910" w:h="16840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761C1">
      <w:r>
        <w:separator/>
      </w:r>
    </w:p>
  </w:endnote>
  <w:endnote w:type="continuationSeparator" w:id="0">
    <w:p w:rsidR="00000000" w:rsidRDefault="0037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761C1">
      <w:r>
        <w:separator/>
      </w:r>
    </w:p>
  </w:footnote>
  <w:footnote w:type="continuationSeparator" w:id="0">
    <w:p w:rsidR="00000000" w:rsidRDefault="00376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D2" w:rsidRDefault="00B24AD2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WU5YjFmMzY5MzU2YzljYTg0MDhmOWUxODU1OTkifQ=="/>
  </w:docVars>
  <w:rsids>
    <w:rsidRoot w:val="003B41CF"/>
    <w:rsid w:val="0012041C"/>
    <w:rsid w:val="00176CAC"/>
    <w:rsid w:val="001C2E9B"/>
    <w:rsid w:val="001E66CE"/>
    <w:rsid w:val="00220201"/>
    <w:rsid w:val="0022708F"/>
    <w:rsid w:val="002E794E"/>
    <w:rsid w:val="003761C1"/>
    <w:rsid w:val="003B15F8"/>
    <w:rsid w:val="003B41CF"/>
    <w:rsid w:val="00411A04"/>
    <w:rsid w:val="00413B1C"/>
    <w:rsid w:val="00431998"/>
    <w:rsid w:val="004A370A"/>
    <w:rsid w:val="004A52BB"/>
    <w:rsid w:val="006E1D7D"/>
    <w:rsid w:val="00704618"/>
    <w:rsid w:val="00737F5A"/>
    <w:rsid w:val="007533AC"/>
    <w:rsid w:val="007F73E4"/>
    <w:rsid w:val="00831F5E"/>
    <w:rsid w:val="00873FE0"/>
    <w:rsid w:val="008C3562"/>
    <w:rsid w:val="008F2513"/>
    <w:rsid w:val="009954A3"/>
    <w:rsid w:val="009D2737"/>
    <w:rsid w:val="00A507C6"/>
    <w:rsid w:val="00A7052F"/>
    <w:rsid w:val="00B20A77"/>
    <w:rsid w:val="00B24AD2"/>
    <w:rsid w:val="00C75E78"/>
    <w:rsid w:val="00CB4C00"/>
    <w:rsid w:val="00CC4AB2"/>
    <w:rsid w:val="00D10EE9"/>
    <w:rsid w:val="00E30CB7"/>
    <w:rsid w:val="00F30A56"/>
    <w:rsid w:val="00F8151F"/>
    <w:rsid w:val="0258387C"/>
    <w:rsid w:val="02BE5145"/>
    <w:rsid w:val="05E17F05"/>
    <w:rsid w:val="095E1336"/>
    <w:rsid w:val="0A697A04"/>
    <w:rsid w:val="0CF704AC"/>
    <w:rsid w:val="0D3B16D1"/>
    <w:rsid w:val="12274F18"/>
    <w:rsid w:val="15E314E3"/>
    <w:rsid w:val="16B45588"/>
    <w:rsid w:val="17131926"/>
    <w:rsid w:val="1B19708C"/>
    <w:rsid w:val="205C724C"/>
    <w:rsid w:val="254A31D3"/>
    <w:rsid w:val="2CAD4457"/>
    <w:rsid w:val="33321433"/>
    <w:rsid w:val="37AA002F"/>
    <w:rsid w:val="3812436E"/>
    <w:rsid w:val="3A103D3B"/>
    <w:rsid w:val="3FAB256C"/>
    <w:rsid w:val="42933ACA"/>
    <w:rsid w:val="507746C5"/>
    <w:rsid w:val="51E14F9F"/>
    <w:rsid w:val="56206F23"/>
    <w:rsid w:val="5B94424C"/>
    <w:rsid w:val="6134669B"/>
    <w:rsid w:val="621252B4"/>
    <w:rsid w:val="65004C03"/>
    <w:rsid w:val="6FB1662D"/>
    <w:rsid w:val="70A11615"/>
    <w:rsid w:val="746408AC"/>
    <w:rsid w:val="750C0024"/>
    <w:rsid w:val="754A1A51"/>
    <w:rsid w:val="76061D26"/>
    <w:rsid w:val="790A7749"/>
    <w:rsid w:val="7BC5275C"/>
    <w:rsid w:val="7D903B17"/>
    <w:rsid w:val="7DEC73ED"/>
    <w:rsid w:val="7F91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ED6C6F0-CE65-432D-98ED-3C6E52E8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61"/>
      <w:ind w:left="220"/>
    </w:pPr>
    <w:rPr>
      <w:sz w:val="24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280"/>
        <w:tab w:val="right" w:pos="8306"/>
      </w:tabs>
      <w:snapToGrid w:val="0"/>
      <w:spacing w:line="240" w:lineRule="atLeast"/>
      <w:jc w:val="right"/>
    </w:pPr>
    <w:rPr>
      <w:rFonts w:ascii="Arial" w:cs="Arial"/>
      <w:snapToGrid w:val="0"/>
      <w:sz w:val="18"/>
      <w:szCs w:val="18"/>
    </w:rPr>
  </w:style>
  <w:style w:type="table" w:styleId="a6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qFormat/>
    <w:rPr>
      <w:i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ind w:left="220" w:firstLine="47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093111511151">
    <w:name w:val="样式 宋体 小四 首行缩进:  0.93 厘米 段前: 11.15 磅 段后: 11.15 磅1"/>
    <w:basedOn w:val="a"/>
    <w:qFormat/>
    <w:pPr>
      <w:autoSpaceDE/>
      <w:autoSpaceDN/>
      <w:adjustRightInd w:val="0"/>
      <w:snapToGrid w:val="0"/>
      <w:ind w:leftChars="200" w:left="200"/>
      <w:jc w:val="both"/>
    </w:pPr>
    <w:rPr>
      <w:rFonts w:hAnsi="Times New Roman" w:cs="Times New Roman"/>
      <w:kern w:val="2"/>
      <w:sz w:val="24"/>
      <w:szCs w:val="20"/>
    </w:rPr>
  </w:style>
  <w:style w:type="paragraph" w:customStyle="1" w:styleId="10">
    <w:name w:val="标题 #1"/>
    <w:basedOn w:val="a"/>
    <w:qFormat/>
    <w:pPr>
      <w:shd w:val="clear" w:color="auto" w:fill="FFFFFF"/>
      <w:spacing w:line="240" w:lineRule="atLeast"/>
      <w:jc w:val="center"/>
      <w:outlineLvl w:val="0"/>
    </w:pPr>
    <w:rPr>
      <w:spacing w:val="1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毛俊琦</dc:creator>
  <cp:lastModifiedBy>NTKO</cp:lastModifiedBy>
  <cp:revision>14</cp:revision>
  <dcterms:created xsi:type="dcterms:W3CDTF">2022-05-11T11:52:00Z</dcterms:created>
  <dcterms:modified xsi:type="dcterms:W3CDTF">2023-02-03T07:17:00Z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2022-05-10T00:00:00Z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4F4ABE0C81B440AFB16F07AAA96CBF0D</vt:lpwstr>
  </property>
</Properties>
</file>