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A15" w:rsidRPr="00CF6885" w:rsidRDefault="00856F82">
      <w:pPr>
        <w:jc w:val="center"/>
        <w:rPr>
          <w:rFonts w:asciiTheme="minorEastAsia" w:hAnsiTheme="minorEastAsia"/>
          <w:b/>
          <w:sz w:val="32"/>
          <w:szCs w:val="32"/>
        </w:rPr>
      </w:pPr>
      <w:r w:rsidRPr="00172FEB">
        <w:rPr>
          <w:rFonts w:asciiTheme="minorEastAsia" w:hAnsiTheme="minorEastAsia" w:hint="eastAsia"/>
          <w:b/>
          <w:sz w:val="32"/>
          <w:szCs w:val="32"/>
        </w:rPr>
        <w:t xml:space="preserve"> </w:t>
      </w:r>
      <w:r w:rsidRPr="00CF6885">
        <w:rPr>
          <w:rFonts w:asciiTheme="minorEastAsia" w:hAnsiTheme="minorEastAsia" w:hint="eastAsia"/>
          <w:b/>
          <w:sz w:val="32"/>
          <w:szCs w:val="32"/>
        </w:rPr>
        <w:t>常州市金坛第</w:t>
      </w:r>
      <w:r w:rsidR="00C512B0" w:rsidRPr="00CF6885">
        <w:rPr>
          <w:rFonts w:asciiTheme="minorEastAsia" w:hAnsiTheme="minorEastAsia" w:hint="eastAsia"/>
          <w:b/>
          <w:sz w:val="32"/>
          <w:szCs w:val="32"/>
        </w:rPr>
        <w:t>二初级</w:t>
      </w:r>
      <w:r w:rsidRPr="00CF6885">
        <w:rPr>
          <w:rFonts w:asciiTheme="minorEastAsia" w:hAnsiTheme="minorEastAsia" w:hint="eastAsia"/>
          <w:b/>
          <w:sz w:val="32"/>
          <w:szCs w:val="32"/>
        </w:rPr>
        <w:t>中学</w:t>
      </w:r>
      <w:r w:rsidR="00C512B0" w:rsidRPr="00CF6885">
        <w:rPr>
          <w:rFonts w:asciiTheme="minorEastAsia" w:hAnsiTheme="minorEastAsia" w:hint="eastAsia"/>
          <w:b/>
          <w:sz w:val="32"/>
          <w:szCs w:val="32"/>
        </w:rPr>
        <w:t>食堂餐厅</w:t>
      </w:r>
      <w:r w:rsidRPr="00CF6885">
        <w:rPr>
          <w:rFonts w:asciiTheme="minorEastAsia" w:hAnsiTheme="minorEastAsia" w:hint="eastAsia"/>
          <w:b/>
          <w:sz w:val="32"/>
          <w:szCs w:val="32"/>
        </w:rPr>
        <w:t>改造工程</w:t>
      </w:r>
    </w:p>
    <w:p w:rsidR="00596A15" w:rsidRPr="00CF6885" w:rsidRDefault="00856F82">
      <w:pPr>
        <w:jc w:val="center"/>
        <w:rPr>
          <w:rFonts w:asciiTheme="minorEastAsia" w:hAnsiTheme="minorEastAsia"/>
          <w:b/>
          <w:sz w:val="30"/>
          <w:szCs w:val="30"/>
        </w:rPr>
      </w:pPr>
      <w:r w:rsidRPr="00CF6885">
        <w:rPr>
          <w:rFonts w:asciiTheme="minorEastAsia" w:hAnsiTheme="minorEastAsia" w:hint="eastAsia"/>
          <w:b/>
          <w:sz w:val="32"/>
          <w:szCs w:val="32"/>
        </w:rPr>
        <w:t>编制说明</w:t>
      </w:r>
    </w:p>
    <w:p w:rsidR="00596A15" w:rsidRPr="00CF6885" w:rsidRDefault="00856F82">
      <w:pPr>
        <w:spacing w:line="360" w:lineRule="auto"/>
        <w:rPr>
          <w:rFonts w:asciiTheme="minorEastAsia" w:hAnsiTheme="minorEastAsia"/>
          <w:b/>
          <w:sz w:val="28"/>
          <w:szCs w:val="28"/>
        </w:rPr>
      </w:pPr>
      <w:r w:rsidRPr="00CF6885">
        <w:rPr>
          <w:rFonts w:asciiTheme="minorEastAsia" w:hAnsiTheme="minorEastAsia" w:hint="eastAsia"/>
          <w:b/>
          <w:sz w:val="28"/>
          <w:szCs w:val="28"/>
        </w:rPr>
        <w:t>一、工程概况</w:t>
      </w:r>
    </w:p>
    <w:p w:rsidR="00596A15" w:rsidRPr="00CF6885" w:rsidRDefault="00856F82">
      <w:pPr>
        <w:spacing w:line="360" w:lineRule="auto"/>
        <w:ind w:firstLineChars="100" w:firstLine="240"/>
        <w:rPr>
          <w:rFonts w:asciiTheme="minorEastAsia" w:hAnsiTheme="minorEastAsia"/>
          <w:sz w:val="24"/>
        </w:rPr>
      </w:pPr>
      <w:r w:rsidRPr="00CF6885">
        <w:rPr>
          <w:rFonts w:asciiTheme="minorEastAsia" w:hAnsiTheme="minorEastAsia" w:hint="eastAsia"/>
          <w:sz w:val="24"/>
        </w:rPr>
        <w:t>本工程为常州市金坛第</w:t>
      </w:r>
      <w:r w:rsidR="00C512B0" w:rsidRPr="00CF6885">
        <w:rPr>
          <w:rFonts w:asciiTheme="minorEastAsia" w:hAnsiTheme="minorEastAsia" w:hint="eastAsia"/>
          <w:sz w:val="24"/>
        </w:rPr>
        <w:t>二初级</w:t>
      </w:r>
      <w:r w:rsidRPr="00CF6885">
        <w:rPr>
          <w:rFonts w:asciiTheme="minorEastAsia" w:hAnsiTheme="minorEastAsia" w:hint="eastAsia"/>
          <w:sz w:val="24"/>
        </w:rPr>
        <w:t>中学</w:t>
      </w:r>
      <w:r w:rsidR="00C512B0" w:rsidRPr="00CF6885">
        <w:rPr>
          <w:rFonts w:asciiTheme="minorEastAsia" w:hAnsiTheme="minorEastAsia" w:hint="eastAsia"/>
          <w:sz w:val="24"/>
        </w:rPr>
        <w:t>食堂餐厅改造工程</w:t>
      </w:r>
      <w:r w:rsidRPr="00CF6885">
        <w:rPr>
          <w:rFonts w:asciiTheme="minorEastAsia" w:hAnsiTheme="minorEastAsia" w:hint="eastAsia"/>
          <w:sz w:val="24"/>
        </w:rPr>
        <w:t>，建设规模、工程特征、施工现场实际情况、交通运输情况、自然地理条件、环境保护要求等见招标文件，并</w:t>
      </w:r>
      <w:r w:rsidRPr="00CF6885">
        <w:rPr>
          <w:rFonts w:asciiTheme="minorEastAsia" w:hAnsiTheme="minorEastAsia" w:hint="eastAsia"/>
          <w:b/>
          <w:sz w:val="24"/>
        </w:rPr>
        <w:t>要求投标单位现场踏勘</w:t>
      </w:r>
      <w:r w:rsidRPr="00CF6885">
        <w:rPr>
          <w:rFonts w:asciiTheme="minorEastAsia" w:hAnsiTheme="minorEastAsia" w:hint="eastAsia"/>
          <w:sz w:val="24"/>
        </w:rPr>
        <w:t>。</w:t>
      </w:r>
    </w:p>
    <w:p w:rsidR="00596A15" w:rsidRPr="00CF6885" w:rsidRDefault="00856F82">
      <w:pPr>
        <w:spacing w:line="360" w:lineRule="auto"/>
        <w:rPr>
          <w:rFonts w:asciiTheme="minorEastAsia" w:hAnsiTheme="minorEastAsia"/>
          <w:b/>
          <w:sz w:val="28"/>
          <w:szCs w:val="28"/>
        </w:rPr>
      </w:pPr>
      <w:r w:rsidRPr="00CF6885">
        <w:rPr>
          <w:rFonts w:asciiTheme="minorEastAsia" w:hAnsiTheme="minorEastAsia" w:hint="eastAsia"/>
          <w:b/>
          <w:sz w:val="28"/>
          <w:szCs w:val="28"/>
        </w:rPr>
        <w:t>二、编制依据</w:t>
      </w:r>
    </w:p>
    <w:p w:rsidR="00596A15" w:rsidRPr="00CF6885" w:rsidRDefault="00791657" w:rsidP="00791657">
      <w:pPr>
        <w:numPr>
          <w:ilvl w:val="0"/>
          <w:numId w:val="1"/>
        </w:numPr>
        <w:tabs>
          <w:tab w:val="left" w:pos="360"/>
          <w:tab w:val="left" w:pos="502"/>
          <w:tab w:val="left" w:pos="675"/>
        </w:tabs>
        <w:spacing w:line="360" w:lineRule="auto"/>
        <w:rPr>
          <w:rFonts w:ascii="宋体" w:hAnsi="宋体" w:cs="仿宋_GB2312"/>
          <w:color w:val="000000"/>
          <w:sz w:val="24"/>
        </w:rPr>
      </w:pPr>
      <w:r w:rsidRPr="00CF6885">
        <w:rPr>
          <w:rFonts w:ascii="宋体" w:hAnsi="宋体" w:cs="仿宋_GB2312" w:hint="eastAsia"/>
          <w:color w:val="000000"/>
          <w:sz w:val="24"/>
        </w:rPr>
        <w:t>依据江苏凯联建筑设计有限公司提供的施工图。</w:t>
      </w:r>
      <w:r w:rsidR="00856F82" w:rsidRPr="00CF6885">
        <w:rPr>
          <w:rFonts w:asciiTheme="minorEastAsia" w:hAnsiTheme="minorEastAsia" w:hint="eastAsia"/>
          <w:sz w:val="24"/>
        </w:rPr>
        <w:t>。</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中华人民共和国建设部《建设工程工程量清单计价规范》（GB50500-2013）。</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江苏省建设工程工程量清单计价项目指引》、《2014年江苏省建筑与装饰工程计价表》、《2014年江苏省安装工程计价表》、《江苏省房屋修缮工程计价表》（2009年）；《江苏省建设工程费用定额》（2014年）及营改增后调整内容（依据苏建价【2016】154号文件、常建【2016】94号及苏建函价【2019】178号文）、《省住房城乡建设厅关于调整建设工程按质论价等费用计取方法的公告》（省建设厅公告【2018】第24号文）、省建设厅公告【2019】第19号文等。</w:t>
      </w:r>
    </w:p>
    <w:p w:rsidR="00596A15" w:rsidRPr="00CF6885" w:rsidRDefault="00856F82">
      <w:pPr>
        <w:pStyle w:val="a6"/>
        <w:numPr>
          <w:ilvl w:val="0"/>
          <w:numId w:val="1"/>
        </w:numPr>
        <w:spacing w:line="360" w:lineRule="auto"/>
        <w:ind w:firstLineChars="0"/>
        <w:rPr>
          <w:rFonts w:asciiTheme="minorEastAsia" w:eastAsiaTheme="minorEastAsia" w:hAnsiTheme="minorEastAsia"/>
          <w:bCs/>
          <w:sz w:val="24"/>
        </w:rPr>
      </w:pPr>
      <w:r w:rsidRPr="00CF6885">
        <w:rPr>
          <w:rFonts w:asciiTheme="minorEastAsia" w:eastAsiaTheme="minorEastAsia" w:hAnsiTheme="minorEastAsia" w:hint="eastAsia"/>
          <w:bCs/>
          <w:sz w:val="24"/>
        </w:rPr>
        <w:t>本项目工程各单位工程总价措施、规费及税金取费如下表：</w:t>
      </w:r>
    </w:p>
    <w:tbl>
      <w:tblPr>
        <w:tblpPr w:leftFromText="180" w:rightFromText="180" w:vertAnchor="page" w:horzAnchor="margin" w:tblpY="10118"/>
        <w:tblW w:w="87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3"/>
        <w:gridCol w:w="792"/>
        <w:gridCol w:w="660"/>
        <w:gridCol w:w="660"/>
        <w:gridCol w:w="660"/>
        <w:gridCol w:w="833"/>
        <w:gridCol w:w="792"/>
        <w:gridCol w:w="661"/>
        <w:gridCol w:w="792"/>
        <w:gridCol w:w="792"/>
        <w:gridCol w:w="731"/>
        <w:gridCol w:w="661"/>
      </w:tblGrid>
      <w:tr w:rsidR="0091448E" w:rsidRPr="00CF6885" w:rsidTr="0091448E">
        <w:trPr>
          <w:trHeight w:val="1555"/>
        </w:trPr>
        <w:tc>
          <w:tcPr>
            <w:tcW w:w="693"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工程名称</w:t>
            </w:r>
          </w:p>
        </w:tc>
        <w:tc>
          <w:tcPr>
            <w:tcW w:w="792"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安全文明施工基本费</w:t>
            </w:r>
          </w:p>
        </w:tc>
        <w:tc>
          <w:tcPr>
            <w:tcW w:w="660"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省级标化增加费:一星级</w:t>
            </w:r>
          </w:p>
        </w:tc>
        <w:tc>
          <w:tcPr>
            <w:tcW w:w="660"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扬尘污染防治增加费</w:t>
            </w:r>
          </w:p>
        </w:tc>
        <w:tc>
          <w:tcPr>
            <w:tcW w:w="660"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夜间施工</w:t>
            </w:r>
          </w:p>
        </w:tc>
        <w:tc>
          <w:tcPr>
            <w:tcW w:w="833"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冬雨季施工</w:t>
            </w:r>
          </w:p>
        </w:tc>
        <w:tc>
          <w:tcPr>
            <w:tcW w:w="792"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已完成工程及设备保护</w:t>
            </w:r>
          </w:p>
        </w:tc>
        <w:tc>
          <w:tcPr>
            <w:tcW w:w="661"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临时设施</w:t>
            </w:r>
          </w:p>
        </w:tc>
        <w:tc>
          <w:tcPr>
            <w:tcW w:w="792"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建筑工人实名制费用</w:t>
            </w:r>
          </w:p>
        </w:tc>
        <w:tc>
          <w:tcPr>
            <w:tcW w:w="792"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社会保障费</w:t>
            </w:r>
          </w:p>
        </w:tc>
        <w:tc>
          <w:tcPr>
            <w:tcW w:w="731"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公积金</w:t>
            </w:r>
          </w:p>
        </w:tc>
        <w:tc>
          <w:tcPr>
            <w:tcW w:w="661"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税金</w:t>
            </w:r>
          </w:p>
        </w:tc>
      </w:tr>
      <w:tr w:rsidR="0091448E" w:rsidRPr="00CF6885" w:rsidTr="00914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修缮工程</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1.5</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0.21</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0.08</w:t>
            </w:r>
          </w:p>
        </w:tc>
        <w:tc>
          <w:tcPr>
            <w:tcW w:w="833"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0.18</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0.05</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2</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0.05</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3.8</w:t>
            </w:r>
          </w:p>
        </w:tc>
        <w:tc>
          <w:tcPr>
            <w:tcW w:w="731" w:type="dxa"/>
            <w:vAlign w:val="center"/>
          </w:tcPr>
          <w:p w:rsidR="0091448E" w:rsidRPr="00CF6885" w:rsidRDefault="0091448E" w:rsidP="0089529D">
            <w:pPr>
              <w:spacing w:line="240" w:lineRule="atLeast"/>
              <w:jc w:val="center"/>
              <w:rPr>
                <w:rFonts w:asciiTheme="minorEastAsia" w:hAnsiTheme="minorEastAsia"/>
                <w:bCs/>
                <w:szCs w:val="21"/>
              </w:rPr>
            </w:pPr>
            <w:r w:rsidRPr="00CF6885">
              <w:rPr>
                <w:rFonts w:asciiTheme="minorEastAsia" w:hAnsiTheme="minorEastAsia" w:hint="eastAsia"/>
                <w:bCs/>
                <w:szCs w:val="21"/>
              </w:rPr>
              <w:t>0.67</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9</w:t>
            </w:r>
          </w:p>
        </w:tc>
      </w:tr>
      <w:tr w:rsidR="0091448E" w:rsidRPr="00CF6885" w:rsidTr="00914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建筑工程</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3.1</w:t>
            </w:r>
          </w:p>
        </w:tc>
        <w:tc>
          <w:tcPr>
            <w:tcW w:w="660"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w:t>
            </w:r>
          </w:p>
        </w:tc>
        <w:tc>
          <w:tcPr>
            <w:tcW w:w="660"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0.31</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0.08</w:t>
            </w:r>
          </w:p>
        </w:tc>
        <w:tc>
          <w:tcPr>
            <w:tcW w:w="833"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0.18</w:t>
            </w:r>
          </w:p>
        </w:tc>
        <w:tc>
          <w:tcPr>
            <w:tcW w:w="792"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0.05</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2</w:t>
            </w:r>
          </w:p>
        </w:tc>
        <w:tc>
          <w:tcPr>
            <w:tcW w:w="792"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0.05</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3.2</w:t>
            </w:r>
          </w:p>
        </w:tc>
        <w:tc>
          <w:tcPr>
            <w:tcW w:w="731" w:type="dxa"/>
            <w:vAlign w:val="center"/>
          </w:tcPr>
          <w:p w:rsidR="0091448E" w:rsidRPr="00CF6885" w:rsidRDefault="0091448E" w:rsidP="00B32712">
            <w:pPr>
              <w:spacing w:line="240" w:lineRule="atLeast"/>
              <w:jc w:val="center"/>
              <w:rPr>
                <w:rFonts w:asciiTheme="minorEastAsia" w:hAnsiTheme="minorEastAsia"/>
                <w:bCs/>
                <w:szCs w:val="21"/>
              </w:rPr>
            </w:pPr>
            <w:r w:rsidRPr="00CF6885">
              <w:rPr>
                <w:rFonts w:asciiTheme="minorEastAsia" w:hAnsiTheme="minorEastAsia" w:hint="eastAsia"/>
                <w:bCs/>
                <w:szCs w:val="21"/>
              </w:rPr>
              <w:t>0.53</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9</w:t>
            </w:r>
          </w:p>
        </w:tc>
      </w:tr>
      <w:tr w:rsidR="0091448E" w:rsidRPr="00CF6885" w:rsidTr="00914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91448E" w:rsidRPr="00CF6885" w:rsidRDefault="0091448E" w:rsidP="006E0A1C">
            <w:pPr>
              <w:spacing w:line="240" w:lineRule="atLeast"/>
              <w:jc w:val="center"/>
              <w:rPr>
                <w:rFonts w:asciiTheme="minorEastAsia" w:hAnsiTheme="minorEastAsia"/>
                <w:bCs/>
                <w:sz w:val="18"/>
                <w:szCs w:val="18"/>
              </w:rPr>
            </w:pPr>
            <w:r w:rsidRPr="00CF6885">
              <w:rPr>
                <w:rFonts w:asciiTheme="minorEastAsia" w:hAnsiTheme="minorEastAsia" w:hint="eastAsia"/>
                <w:bCs/>
                <w:sz w:val="18"/>
                <w:szCs w:val="18"/>
              </w:rPr>
              <w:t>安装工程</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1.5</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0.21</w:t>
            </w:r>
          </w:p>
        </w:tc>
        <w:tc>
          <w:tcPr>
            <w:tcW w:w="660"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0.08</w:t>
            </w:r>
          </w:p>
        </w:tc>
        <w:tc>
          <w:tcPr>
            <w:tcW w:w="833"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0.09</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0.05</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1.3</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0.03</w:t>
            </w:r>
          </w:p>
        </w:tc>
        <w:tc>
          <w:tcPr>
            <w:tcW w:w="792"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2.4</w:t>
            </w:r>
          </w:p>
        </w:tc>
        <w:tc>
          <w:tcPr>
            <w:tcW w:w="73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0.42</w:t>
            </w:r>
          </w:p>
        </w:tc>
        <w:tc>
          <w:tcPr>
            <w:tcW w:w="661" w:type="dxa"/>
            <w:vAlign w:val="center"/>
          </w:tcPr>
          <w:p w:rsidR="0091448E" w:rsidRPr="00CF6885" w:rsidRDefault="0091448E" w:rsidP="006E0A1C">
            <w:pPr>
              <w:spacing w:line="240" w:lineRule="atLeast"/>
              <w:jc w:val="center"/>
              <w:rPr>
                <w:rFonts w:asciiTheme="minorEastAsia" w:hAnsiTheme="minorEastAsia"/>
                <w:bCs/>
                <w:szCs w:val="21"/>
              </w:rPr>
            </w:pPr>
            <w:r w:rsidRPr="00CF6885">
              <w:rPr>
                <w:rFonts w:asciiTheme="minorEastAsia" w:hAnsiTheme="minorEastAsia" w:hint="eastAsia"/>
                <w:bCs/>
                <w:szCs w:val="21"/>
              </w:rPr>
              <w:t>9</w:t>
            </w:r>
          </w:p>
        </w:tc>
      </w:tr>
    </w:tbl>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材料价格</w:t>
      </w:r>
      <w:r w:rsidRPr="00CF6885">
        <w:rPr>
          <w:rFonts w:asciiTheme="minorEastAsia" w:hAnsiTheme="minorEastAsia" w:cs="宋体" w:hint="eastAsia"/>
          <w:kern w:val="0"/>
          <w:sz w:val="24"/>
        </w:rPr>
        <w:t>：按202</w:t>
      </w:r>
      <w:r w:rsidR="005D6442" w:rsidRPr="00CF6885">
        <w:rPr>
          <w:rFonts w:asciiTheme="minorEastAsia" w:hAnsiTheme="minorEastAsia" w:cs="宋体" w:hint="eastAsia"/>
          <w:kern w:val="0"/>
          <w:sz w:val="24"/>
        </w:rPr>
        <w:t>3</w:t>
      </w:r>
      <w:r w:rsidRPr="00CF6885">
        <w:rPr>
          <w:rFonts w:asciiTheme="minorEastAsia" w:hAnsiTheme="minorEastAsia" w:cs="宋体" w:hint="eastAsia"/>
          <w:kern w:val="0"/>
          <w:sz w:val="24"/>
        </w:rPr>
        <w:t>年5月份常州工程造价信息指导价及市场询价计入（以上均为除税价）。</w:t>
      </w:r>
    </w:p>
    <w:p w:rsidR="00596A15" w:rsidRPr="00CF6885" w:rsidRDefault="00856F82">
      <w:pPr>
        <w:numPr>
          <w:ilvl w:val="0"/>
          <w:numId w:val="1"/>
        </w:numPr>
        <w:spacing w:line="360" w:lineRule="auto"/>
        <w:rPr>
          <w:rFonts w:asciiTheme="minorEastAsia" w:hAnsiTheme="minorEastAsia" w:cs="宋体"/>
          <w:kern w:val="0"/>
          <w:sz w:val="24"/>
        </w:rPr>
      </w:pPr>
      <w:r w:rsidRPr="00CF6885">
        <w:rPr>
          <w:rFonts w:asciiTheme="minorEastAsia" w:hAnsiTheme="minorEastAsia" w:cs="宋体" w:hint="eastAsia"/>
          <w:kern w:val="0"/>
          <w:sz w:val="24"/>
        </w:rPr>
        <w:t>本工程人工费按苏建函价[202</w:t>
      </w:r>
      <w:r w:rsidR="00714879" w:rsidRPr="00CF6885">
        <w:rPr>
          <w:rFonts w:asciiTheme="minorEastAsia" w:hAnsiTheme="minorEastAsia" w:cs="宋体" w:hint="eastAsia"/>
          <w:kern w:val="0"/>
          <w:sz w:val="24"/>
        </w:rPr>
        <w:t>3</w:t>
      </w:r>
      <w:r w:rsidRPr="00CF6885">
        <w:rPr>
          <w:rFonts w:asciiTheme="minorEastAsia" w:hAnsiTheme="minorEastAsia" w:cs="宋体" w:hint="eastAsia"/>
          <w:kern w:val="0"/>
          <w:sz w:val="24"/>
        </w:rPr>
        <w:t>]6</w:t>
      </w:r>
      <w:r w:rsidR="00714879" w:rsidRPr="00CF6885">
        <w:rPr>
          <w:rFonts w:asciiTheme="minorEastAsia" w:hAnsiTheme="minorEastAsia" w:cs="宋体" w:hint="eastAsia"/>
          <w:kern w:val="0"/>
          <w:sz w:val="24"/>
        </w:rPr>
        <w:t>3</w:t>
      </w:r>
      <w:r w:rsidRPr="00CF6885">
        <w:rPr>
          <w:rFonts w:asciiTheme="minorEastAsia" w:hAnsiTheme="minorEastAsia" w:cs="宋体" w:hint="eastAsia"/>
          <w:kern w:val="0"/>
          <w:sz w:val="24"/>
        </w:rPr>
        <w:t>号文执行。</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cs="宋体" w:hint="eastAsia"/>
          <w:kern w:val="0"/>
          <w:sz w:val="24"/>
        </w:rPr>
        <w:lastRenderedPageBreak/>
        <w:t>由于维修项目零星、场地散，现场情况复杂，成品保护要求高，土方、材料、垃圾受场地的限制,必须要求:运输运输通道铺保护板、材料及垃圾人工挑台</w:t>
      </w:r>
      <w:r w:rsidRPr="00CF6885">
        <w:rPr>
          <w:rFonts w:asciiTheme="minorEastAsia" w:hAnsiTheme="minorEastAsia" w:hint="eastAsia"/>
          <w:sz w:val="24"/>
        </w:rPr>
        <w:t>、</w:t>
      </w:r>
      <w:r w:rsidRPr="00CF6885">
        <w:rPr>
          <w:rFonts w:asciiTheme="minorEastAsia" w:hAnsiTheme="minorEastAsia" w:cs="宋体" w:hint="eastAsia"/>
          <w:kern w:val="0"/>
          <w:sz w:val="24"/>
        </w:rPr>
        <w:t>人力车二次搬运，涂料作业不允许交叉污染，工完场清；因此二次搬运费、成品保护费、垂直运输费等措施费用包干，不另行签证，价格不调整。</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cs="宋体" w:hint="eastAsia"/>
          <w:kern w:val="0"/>
          <w:sz w:val="24"/>
        </w:rPr>
        <w:t>施工期间如损坏、污染其原校园设备、场地等设施必须按原样复原，不另行签证，价格不调整。</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cs="宋体" w:hint="eastAsia"/>
          <w:kern w:val="0"/>
          <w:sz w:val="24"/>
        </w:rPr>
        <w:t>各工种、各专业之间无条件配合，不计取任何配合费。</w:t>
      </w:r>
    </w:p>
    <w:p w:rsidR="00596A15" w:rsidRPr="00CF6885" w:rsidRDefault="00114016">
      <w:pPr>
        <w:numPr>
          <w:ilvl w:val="0"/>
          <w:numId w:val="1"/>
        </w:numPr>
        <w:spacing w:line="360" w:lineRule="auto"/>
        <w:rPr>
          <w:rFonts w:asciiTheme="minorEastAsia" w:hAnsiTheme="minorEastAsia"/>
          <w:sz w:val="24"/>
        </w:rPr>
      </w:pPr>
      <w:r w:rsidRPr="00CF6885">
        <w:rPr>
          <w:rFonts w:asciiTheme="minorEastAsia" w:hAnsiTheme="minorEastAsia" w:cs="宋体" w:hint="eastAsia"/>
          <w:kern w:val="0"/>
          <w:sz w:val="24"/>
        </w:rPr>
        <w:t>水电</w:t>
      </w:r>
      <w:r w:rsidR="00856F82" w:rsidRPr="00CF6885">
        <w:rPr>
          <w:rFonts w:asciiTheme="minorEastAsia" w:hAnsiTheme="minorEastAsia" w:cs="宋体" w:hint="eastAsia"/>
          <w:kern w:val="0"/>
          <w:sz w:val="24"/>
        </w:rPr>
        <w:t>甲供，甲方提供驳接点，临时用电水线缆、控制箱管材等自行考虑，满足安全文明施工要求，完工后恢复原状。</w:t>
      </w:r>
    </w:p>
    <w:p w:rsidR="00596A15" w:rsidRPr="00CF6885" w:rsidRDefault="00D50965">
      <w:pPr>
        <w:numPr>
          <w:ilvl w:val="0"/>
          <w:numId w:val="1"/>
        </w:numPr>
        <w:spacing w:line="360" w:lineRule="auto"/>
        <w:rPr>
          <w:rFonts w:asciiTheme="minorEastAsia" w:hAnsiTheme="minorEastAsia"/>
          <w:sz w:val="24"/>
        </w:rPr>
      </w:pPr>
      <w:r w:rsidRPr="00CF6885">
        <w:rPr>
          <w:rFonts w:ascii="宋体" w:hAnsi="宋体" w:cs="宋体" w:hint="eastAsia"/>
          <w:sz w:val="24"/>
        </w:rPr>
        <w:t>所有垃圾装袋整理、集中堆放、清理外运：清理、拆除的垃圾外运及垃圾处理费，由投标单位考虑到报价中，垃圾处理要求按照“常城管（2019）31号”文件执行，该项费用包干，不单独计取</w:t>
      </w:r>
      <w:r w:rsidR="00856F82" w:rsidRPr="00CF6885">
        <w:rPr>
          <w:rFonts w:asciiTheme="minorEastAsia" w:hAnsiTheme="minorEastAsia" w:hint="eastAsia"/>
          <w:sz w:val="24"/>
        </w:rPr>
        <w:t>。</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保修期内验收发现涂料剥皮，脱落、瓷砖开裂、空鼓，均有施工方无偿返工维修。</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所有涂料、乳胶漆、胶水、腻子均要求一次性进场，施工期间只允许进不允许出。主要主材（包括外墙涂料、外墙乳胶漆、内墙乳胶漆、胶水）提供有效期内的环保检测合格证;施工过程中注意成品保护，用彩条布或塑料薄膜覆盖。</w:t>
      </w:r>
    </w:p>
    <w:p w:rsidR="00596A15" w:rsidRPr="00CF6885" w:rsidRDefault="00856F82">
      <w:pPr>
        <w:numPr>
          <w:ilvl w:val="0"/>
          <w:numId w:val="1"/>
        </w:numPr>
        <w:spacing w:line="360" w:lineRule="auto"/>
        <w:rPr>
          <w:rFonts w:asciiTheme="minorEastAsia" w:hAnsiTheme="minorEastAsia"/>
          <w:sz w:val="24"/>
        </w:rPr>
      </w:pPr>
      <w:r w:rsidRPr="00CF6885">
        <w:rPr>
          <w:rFonts w:asciiTheme="minorEastAsia" w:hAnsiTheme="minorEastAsia" w:hint="eastAsia"/>
          <w:sz w:val="24"/>
        </w:rPr>
        <w:t>外涂必须分步骤施工，画出分隔条及滴水条，门窗雨棚及砖墙面地面清理，5年不褪色不起皮。外墙涂料整桶包装，不许用无色底漆。</w:t>
      </w:r>
    </w:p>
    <w:p w:rsidR="00596A15" w:rsidRPr="00CF6885" w:rsidRDefault="00856F82">
      <w:pPr>
        <w:numPr>
          <w:ilvl w:val="0"/>
          <w:numId w:val="1"/>
        </w:numPr>
        <w:spacing w:line="360" w:lineRule="auto"/>
        <w:rPr>
          <w:rFonts w:asciiTheme="minorEastAsia" w:hAnsiTheme="minorEastAsia"/>
          <w:color w:val="000000" w:themeColor="text1"/>
          <w:sz w:val="24"/>
        </w:rPr>
      </w:pPr>
      <w:r w:rsidRPr="00CF6885">
        <w:rPr>
          <w:rFonts w:asciiTheme="minorEastAsia" w:hAnsiTheme="minorEastAsia" w:hint="eastAsia"/>
          <w:sz w:val="24"/>
        </w:rPr>
        <w:t>墙面、天棚、地面、台面、门窗、扶手、灯具、空调、桌椅、柜面等清理干净交付；所有项目的报价均为按规范、要求完成该项目所有工序、工完</w:t>
      </w:r>
      <w:r w:rsidRPr="00CF6885">
        <w:rPr>
          <w:rFonts w:asciiTheme="minorEastAsia" w:hAnsiTheme="minorEastAsia" w:hint="eastAsia"/>
          <w:color w:val="000000" w:themeColor="text1"/>
          <w:sz w:val="24"/>
        </w:rPr>
        <w:t>场清且经验收合格后的价格 。</w:t>
      </w:r>
    </w:p>
    <w:p w:rsidR="00596A15" w:rsidRPr="00CF6885" w:rsidRDefault="00856F82" w:rsidP="002F6F78">
      <w:pPr>
        <w:numPr>
          <w:ilvl w:val="0"/>
          <w:numId w:val="1"/>
        </w:numPr>
        <w:spacing w:line="360" w:lineRule="auto"/>
        <w:rPr>
          <w:rFonts w:asciiTheme="minorEastAsia" w:hAnsiTheme="minorEastAsia"/>
          <w:color w:val="000000" w:themeColor="text1"/>
          <w:sz w:val="24"/>
        </w:rPr>
      </w:pPr>
      <w:r w:rsidRPr="00CF6885">
        <w:rPr>
          <w:rFonts w:asciiTheme="minorEastAsia" w:hAnsiTheme="minorEastAsia" w:hint="eastAsia"/>
          <w:color w:val="000000" w:themeColor="text1"/>
          <w:sz w:val="24"/>
        </w:rPr>
        <w:t>所有刷涂料项目中，现场均包含线槽管刷涂料，线槽切割机切割，包含铺设网格布，不另行签证。</w:t>
      </w:r>
    </w:p>
    <w:p w:rsidR="00D50965" w:rsidRPr="00CF6885" w:rsidRDefault="00D50965" w:rsidP="00D50965">
      <w:pPr>
        <w:pStyle w:val="a6"/>
        <w:numPr>
          <w:ilvl w:val="0"/>
          <w:numId w:val="1"/>
        </w:numPr>
        <w:tabs>
          <w:tab w:val="left" w:pos="644"/>
        </w:tabs>
        <w:spacing w:line="360" w:lineRule="auto"/>
        <w:ind w:firstLineChars="0"/>
        <w:rPr>
          <w:rFonts w:ascii="宋体" w:hAnsi="宋体" w:cs="宋体"/>
          <w:sz w:val="24"/>
        </w:rPr>
      </w:pPr>
      <w:r w:rsidRPr="00CF6885">
        <w:rPr>
          <w:rFonts w:ascii="宋体" w:hAnsi="宋体" w:cs="宋体" w:hint="eastAsia"/>
          <w:sz w:val="24"/>
        </w:rPr>
        <w:t>不论清单是否有要求，不锈钢材质等级必须为304及以上。</w:t>
      </w:r>
    </w:p>
    <w:p w:rsidR="00D50965" w:rsidRPr="00CF6885" w:rsidRDefault="00D50965" w:rsidP="00D50965">
      <w:pPr>
        <w:pStyle w:val="a6"/>
        <w:numPr>
          <w:ilvl w:val="0"/>
          <w:numId w:val="1"/>
        </w:numPr>
        <w:tabs>
          <w:tab w:val="left" w:pos="644"/>
        </w:tabs>
        <w:spacing w:line="360" w:lineRule="auto"/>
        <w:ind w:firstLineChars="0"/>
        <w:rPr>
          <w:rFonts w:ascii="宋体" w:hAnsi="宋体" w:cs="宋体"/>
          <w:sz w:val="24"/>
        </w:rPr>
      </w:pPr>
      <w:r w:rsidRPr="00CF6885">
        <w:rPr>
          <w:rFonts w:ascii="宋体" w:hAnsi="宋体" w:cs="宋体" w:hint="eastAsia"/>
          <w:sz w:val="24"/>
        </w:rPr>
        <w:t>本工程所用木质基层必须达到E1级并需提供环保证书。</w:t>
      </w:r>
    </w:p>
    <w:p w:rsidR="00D50965" w:rsidRPr="00CF6885" w:rsidRDefault="00D50965" w:rsidP="00D50965">
      <w:pPr>
        <w:pStyle w:val="a6"/>
        <w:numPr>
          <w:ilvl w:val="0"/>
          <w:numId w:val="1"/>
        </w:numPr>
        <w:tabs>
          <w:tab w:val="left" w:pos="644"/>
        </w:tabs>
        <w:spacing w:line="360" w:lineRule="auto"/>
        <w:ind w:firstLineChars="0"/>
        <w:rPr>
          <w:rFonts w:ascii="宋体" w:hAnsi="宋体" w:cs="宋体"/>
          <w:sz w:val="24"/>
        </w:rPr>
      </w:pPr>
      <w:r w:rsidRPr="00CF6885">
        <w:rPr>
          <w:rFonts w:ascii="宋体" w:hAnsi="宋体" w:cs="宋体" w:hint="eastAsia"/>
          <w:sz w:val="24"/>
        </w:rPr>
        <w:t>招标控制价应根据13规范、各专业计价定额和费用定额以及造价管理部</w:t>
      </w:r>
      <w:r w:rsidRPr="00CF6885">
        <w:rPr>
          <w:rFonts w:ascii="宋体" w:hAnsi="宋体" w:cs="宋体" w:hint="eastAsia"/>
          <w:sz w:val="24"/>
        </w:rPr>
        <w:lastRenderedPageBreak/>
        <w:t>门发布的价格信息等进行编制，招标控制价即为最高投标限价。</w:t>
      </w:r>
    </w:p>
    <w:p w:rsidR="00D50965" w:rsidRPr="00CF6885" w:rsidRDefault="00FE68DD" w:rsidP="00D50965">
      <w:pPr>
        <w:numPr>
          <w:ilvl w:val="0"/>
          <w:numId w:val="1"/>
        </w:numPr>
        <w:tabs>
          <w:tab w:val="left" w:pos="644"/>
        </w:tabs>
        <w:spacing w:line="360" w:lineRule="auto"/>
        <w:rPr>
          <w:rFonts w:ascii="宋体" w:hAnsi="宋体" w:cs="仿宋_GB2312"/>
          <w:sz w:val="24"/>
        </w:rPr>
      </w:pPr>
      <w:r>
        <w:rPr>
          <w:rFonts w:ascii="宋体" w:hAnsi="宋体" w:cs="仿宋_GB2312" w:hint="eastAsia"/>
          <w:sz w:val="24"/>
        </w:rPr>
        <w:t>本工程控制价：修缮工程、建筑</w:t>
      </w:r>
      <w:r w:rsidR="00D50965" w:rsidRPr="00CF6885">
        <w:rPr>
          <w:rFonts w:ascii="宋体" w:hAnsi="宋体" w:cs="仿宋_GB2312" w:hint="eastAsia"/>
          <w:sz w:val="24"/>
        </w:rPr>
        <w:t>工程已让利6%，安装工程已让利10%。</w:t>
      </w:r>
    </w:p>
    <w:p w:rsidR="002F6F78" w:rsidRPr="00CF6885" w:rsidRDefault="00D50965" w:rsidP="002F6F78">
      <w:pPr>
        <w:numPr>
          <w:ilvl w:val="0"/>
          <w:numId w:val="1"/>
        </w:numPr>
        <w:tabs>
          <w:tab w:val="left" w:pos="644"/>
        </w:tabs>
        <w:spacing w:line="360" w:lineRule="auto"/>
        <w:rPr>
          <w:rFonts w:ascii="宋体" w:hAnsi="宋体"/>
          <w:sz w:val="24"/>
        </w:rPr>
      </w:pPr>
      <w:r w:rsidRPr="00CF6885">
        <w:rPr>
          <w:rFonts w:ascii="宋体" w:hAnsi="宋体" w:cs="仿宋_GB2312" w:hint="eastAsia"/>
          <w:sz w:val="24"/>
        </w:rPr>
        <w:t>本次招标范围：</w:t>
      </w:r>
      <w:r w:rsidRPr="00CF6885">
        <w:rPr>
          <w:rFonts w:ascii="宋体" w:hAnsi="宋体" w:hint="eastAsia"/>
          <w:sz w:val="24"/>
        </w:rPr>
        <w:t>详见招标文件。</w:t>
      </w:r>
    </w:p>
    <w:p w:rsidR="00B61253" w:rsidRPr="00CF6885" w:rsidRDefault="00B61253" w:rsidP="00B61253">
      <w:pPr>
        <w:spacing w:line="360" w:lineRule="auto"/>
        <w:rPr>
          <w:rFonts w:ascii="宋体" w:hAnsi="宋体"/>
          <w:b/>
          <w:sz w:val="28"/>
          <w:szCs w:val="28"/>
        </w:rPr>
      </w:pPr>
      <w:r w:rsidRPr="00CF6885">
        <w:rPr>
          <w:rFonts w:ascii="宋体" w:hAnsi="宋体" w:hint="eastAsia"/>
          <w:b/>
          <w:sz w:val="28"/>
          <w:szCs w:val="28"/>
        </w:rPr>
        <w:t>三、编制说明</w:t>
      </w:r>
    </w:p>
    <w:p w:rsidR="00B61253" w:rsidRPr="00CF6885" w:rsidRDefault="00B61253" w:rsidP="00B61253">
      <w:pPr>
        <w:spacing w:line="360" w:lineRule="auto"/>
        <w:ind w:firstLineChars="200" w:firstLine="480"/>
        <w:rPr>
          <w:rFonts w:ascii="宋体" w:hAnsi="宋体" w:cs="宋体"/>
          <w:sz w:val="24"/>
        </w:rPr>
      </w:pPr>
      <w:r w:rsidRPr="00CF6885">
        <w:rPr>
          <w:rFonts w:ascii="宋体" w:hAnsi="宋体" w:cs="宋体" w:hint="eastAsia"/>
          <w:sz w:val="24"/>
        </w:rPr>
        <w:t>墙面出新部位由学校现场交底，做法按照清单描述和编制说明要求，施工验收程序“铲-验-批-验-刷-验”每施工一步必须申报，学校验收，记录部位、实际做法及工程量，所有涂料颜色分色、面砖、墙地砖颜色分色等到时都由学校定。</w:t>
      </w:r>
    </w:p>
    <w:p w:rsidR="00B61253" w:rsidRPr="00CF6885" w:rsidRDefault="00B61253" w:rsidP="00B61253">
      <w:pPr>
        <w:numPr>
          <w:ilvl w:val="0"/>
          <w:numId w:val="8"/>
        </w:numPr>
        <w:spacing w:line="360" w:lineRule="auto"/>
        <w:rPr>
          <w:rFonts w:ascii="宋体" w:hAnsi="宋体"/>
          <w:b/>
          <w:sz w:val="28"/>
          <w:szCs w:val="28"/>
        </w:rPr>
      </w:pPr>
      <w:r w:rsidRPr="00CF6885">
        <w:rPr>
          <w:rFonts w:ascii="宋体" w:hAnsi="宋体" w:hint="eastAsia"/>
          <w:b/>
          <w:sz w:val="28"/>
          <w:szCs w:val="28"/>
        </w:rPr>
        <w:t>共性部分</w:t>
      </w:r>
    </w:p>
    <w:p w:rsidR="00B61253" w:rsidRPr="00CF6885" w:rsidRDefault="00B61253" w:rsidP="00B61253">
      <w:pPr>
        <w:numPr>
          <w:ilvl w:val="0"/>
          <w:numId w:val="9"/>
        </w:numPr>
        <w:tabs>
          <w:tab w:val="left" w:pos="644"/>
        </w:tabs>
        <w:autoSpaceDE w:val="0"/>
        <w:autoSpaceDN w:val="0"/>
        <w:adjustRightInd w:val="0"/>
        <w:spacing w:line="360" w:lineRule="auto"/>
        <w:jc w:val="left"/>
        <w:rPr>
          <w:rFonts w:ascii="宋体" w:hAnsi="宋体" w:cs="仿宋_GB2312"/>
          <w:kern w:val="0"/>
          <w:sz w:val="24"/>
        </w:rPr>
      </w:pPr>
      <w:r w:rsidRPr="00CF6885">
        <w:rPr>
          <w:rFonts w:ascii="宋体" w:hAnsi="宋体" w:cs="仿宋_GB2312" w:hint="eastAsia"/>
          <w:kern w:val="0"/>
          <w:sz w:val="24"/>
        </w:rPr>
        <w:t>本工程所用镀锌型钢均为热镀锌型钢，焊接处防锈处理均含在投标报价内，结算时不得调整。</w:t>
      </w:r>
    </w:p>
    <w:p w:rsidR="00B61253" w:rsidRPr="00CF6885" w:rsidRDefault="00B61253" w:rsidP="00B61253">
      <w:pPr>
        <w:numPr>
          <w:ilvl w:val="0"/>
          <w:numId w:val="9"/>
        </w:numPr>
        <w:tabs>
          <w:tab w:val="left" w:pos="644"/>
        </w:tabs>
        <w:autoSpaceDE w:val="0"/>
        <w:autoSpaceDN w:val="0"/>
        <w:adjustRightInd w:val="0"/>
        <w:spacing w:line="360" w:lineRule="auto"/>
        <w:jc w:val="left"/>
        <w:rPr>
          <w:rFonts w:ascii="宋体" w:hAnsi="宋体" w:cs="仿宋_GB2312"/>
          <w:kern w:val="0"/>
          <w:sz w:val="24"/>
        </w:rPr>
      </w:pPr>
      <w:r w:rsidRPr="00CF6885">
        <w:rPr>
          <w:rFonts w:ascii="宋体" w:hAnsi="宋体" w:cs="黑体" w:hint="eastAsia"/>
          <w:sz w:val="24"/>
        </w:rPr>
        <w:t>所有装饰材料、推荐品牌的材料须先提供样品经甲方书面确认后方可进场安装。</w:t>
      </w:r>
    </w:p>
    <w:p w:rsidR="00B61253" w:rsidRPr="00CF6885" w:rsidRDefault="00B61253" w:rsidP="00B61253">
      <w:pPr>
        <w:numPr>
          <w:ilvl w:val="0"/>
          <w:numId w:val="9"/>
        </w:numPr>
        <w:tabs>
          <w:tab w:val="left" w:pos="644"/>
        </w:tabs>
        <w:autoSpaceDE w:val="0"/>
        <w:autoSpaceDN w:val="0"/>
        <w:adjustRightInd w:val="0"/>
        <w:spacing w:line="360" w:lineRule="auto"/>
        <w:jc w:val="left"/>
        <w:rPr>
          <w:rFonts w:ascii="宋体" w:hAnsi="宋体" w:cs="仿宋_GB2312"/>
          <w:kern w:val="0"/>
          <w:sz w:val="24"/>
        </w:rPr>
      </w:pPr>
      <w:r w:rsidRPr="00CF6885">
        <w:rPr>
          <w:rFonts w:ascii="宋体" w:hAnsi="宋体" w:cs="黑体" w:hint="eastAsia"/>
          <w:sz w:val="24"/>
        </w:rPr>
        <w:t>应甲方要求:墙砖清洗，不另行计算费用。</w:t>
      </w:r>
    </w:p>
    <w:p w:rsidR="00B61253" w:rsidRPr="00CF6885" w:rsidRDefault="00B61253" w:rsidP="00B61253">
      <w:pPr>
        <w:numPr>
          <w:ilvl w:val="0"/>
          <w:numId w:val="9"/>
        </w:numPr>
        <w:tabs>
          <w:tab w:val="left" w:pos="644"/>
        </w:tabs>
        <w:autoSpaceDE w:val="0"/>
        <w:autoSpaceDN w:val="0"/>
        <w:adjustRightInd w:val="0"/>
        <w:spacing w:line="360" w:lineRule="auto"/>
        <w:jc w:val="left"/>
        <w:rPr>
          <w:rFonts w:ascii="宋体" w:hAnsi="宋体" w:cs="仿宋_GB2312"/>
          <w:kern w:val="0"/>
          <w:sz w:val="24"/>
        </w:rPr>
      </w:pPr>
      <w:r w:rsidRPr="00CF6885">
        <w:rPr>
          <w:rFonts w:ascii="宋体" w:hAnsi="宋体" w:hint="eastAsia"/>
          <w:sz w:val="24"/>
        </w:rPr>
        <w:t>保护性拆除原外立面铝合金窗、防盗窗、地沟盖板，残值回收费用抵扣承包人拆除费，不另行计算拆除费用及外立面修补费用。</w:t>
      </w:r>
    </w:p>
    <w:p w:rsidR="00B61253" w:rsidRPr="00CF6885" w:rsidRDefault="00B61253" w:rsidP="00B61253">
      <w:pPr>
        <w:numPr>
          <w:ilvl w:val="0"/>
          <w:numId w:val="9"/>
        </w:numPr>
        <w:tabs>
          <w:tab w:val="left" w:pos="644"/>
        </w:tabs>
        <w:autoSpaceDE w:val="0"/>
        <w:autoSpaceDN w:val="0"/>
        <w:adjustRightInd w:val="0"/>
        <w:spacing w:line="360" w:lineRule="auto"/>
        <w:jc w:val="left"/>
        <w:rPr>
          <w:rFonts w:ascii="宋体" w:hAnsi="宋体" w:cs="宋体"/>
          <w:sz w:val="24"/>
        </w:rPr>
      </w:pPr>
      <w:r w:rsidRPr="00CF6885">
        <w:rPr>
          <w:rFonts w:ascii="宋体" w:hAnsi="宋体" w:cs="宋体" w:hint="eastAsia"/>
          <w:sz w:val="24"/>
          <w:lang w:bidi="ar"/>
        </w:rPr>
        <w:t>本说明工程做法描述与清单描述不同者，均以清单描述为准。</w:t>
      </w:r>
    </w:p>
    <w:p w:rsidR="00070F04" w:rsidRPr="00CF6885" w:rsidRDefault="00070F04" w:rsidP="00B61253">
      <w:pPr>
        <w:numPr>
          <w:ilvl w:val="0"/>
          <w:numId w:val="9"/>
        </w:numPr>
        <w:tabs>
          <w:tab w:val="left" w:pos="644"/>
        </w:tabs>
        <w:autoSpaceDE w:val="0"/>
        <w:autoSpaceDN w:val="0"/>
        <w:adjustRightInd w:val="0"/>
        <w:spacing w:line="360" w:lineRule="auto"/>
        <w:jc w:val="left"/>
        <w:rPr>
          <w:rFonts w:ascii="宋体" w:hAnsi="宋体" w:cs="宋体"/>
          <w:sz w:val="24"/>
        </w:rPr>
      </w:pPr>
      <w:r w:rsidRPr="00CF6885">
        <w:rPr>
          <w:rFonts w:ascii="宋体" w:hAnsi="宋体" w:cs="宋体" w:hint="eastAsia"/>
          <w:sz w:val="24"/>
          <w:lang w:bidi="ar"/>
        </w:rPr>
        <w:t>应按甲方现场要求，局部部位（墙、顶、地）进行维修。</w:t>
      </w:r>
    </w:p>
    <w:p w:rsidR="00B61253" w:rsidRPr="00CF6885" w:rsidRDefault="00B61253" w:rsidP="00B61253">
      <w:pPr>
        <w:pStyle w:val="a6"/>
        <w:numPr>
          <w:ilvl w:val="0"/>
          <w:numId w:val="9"/>
        </w:numPr>
        <w:tabs>
          <w:tab w:val="left" w:pos="644"/>
        </w:tabs>
        <w:spacing w:line="440" w:lineRule="exact"/>
        <w:ind w:firstLineChars="0"/>
        <w:rPr>
          <w:rFonts w:ascii="宋体" w:hAnsi="宋体" w:cs="Arial"/>
          <w:bCs/>
          <w:sz w:val="24"/>
        </w:rPr>
      </w:pPr>
      <w:r w:rsidRPr="00CF6885">
        <w:rPr>
          <w:rFonts w:ascii="宋体" w:hAnsi="宋体" w:cs="Arial" w:hint="eastAsia"/>
          <w:bCs/>
          <w:sz w:val="24"/>
        </w:rPr>
        <w:t>材</w:t>
      </w:r>
      <w:r w:rsidRPr="00CF6885">
        <w:rPr>
          <w:rFonts w:ascii="宋体" w:hAnsi="宋体" w:hint="eastAsia"/>
          <w:bCs/>
          <w:sz w:val="24"/>
        </w:rPr>
        <w:t>料品牌要求如下：</w:t>
      </w:r>
    </w:p>
    <w:tbl>
      <w:tblPr>
        <w:tblW w:w="9371" w:type="dxa"/>
        <w:tblInd w:w="93" w:type="dxa"/>
        <w:tblLayout w:type="fixed"/>
        <w:tblLook w:val="04A0" w:firstRow="1" w:lastRow="0" w:firstColumn="1" w:lastColumn="0" w:noHBand="0" w:noVBand="1"/>
      </w:tblPr>
      <w:tblGrid>
        <w:gridCol w:w="640"/>
        <w:gridCol w:w="2069"/>
        <w:gridCol w:w="4819"/>
        <w:gridCol w:w="1843"/>
      </w:tblGrid>
      <w:tr w:rsidR="00596A15" w:rsidRPr="00CF6885">
        <w:trPr>
          <w:trHeight w:val="585"/>
        </w:trPr>
        <w:tc>
          <w:tcPr>
            <w:tcW w:w="640" w:type="dxa"/>
            <w:tcBorders>
              <w:top w:val="single" w:sz="4" w:space="0" w:color="auto"/>
              <w:left w:val="single" w:sz="4" w:space="0" w:color="auto"/>
              <w:bottom w:val="single" w:sz="4" w:space="0" w:color="auto"/>
              <w:right w:val="single" w:sz="4" w:space="0" w:color="auto"/>
            </w:tcBorders>
            <w:vAlign w:val="center"/>
          </w:tcPr>
          <w:p w:rsidR="00596A15" w:rsidRPr="00CF6885" w:rsidRDefault="00856F82">
            <w:pPr>
              <w:widowControl/>
              <w:jc w:val="center"/>
              <w:rPr>
                <w:rFonts w:asciiTheme="minorEastAsia" w:hAnsiTheme="minorEastAsia" w:cs="宋体"/>
                <w:kern w:val="0"/>
                <w:sz w:val="24"/>
              </w:rPr>
            </w:pPr>
            <w:r w:rsidRPr="00CF6885">
              <w:rPr>
                <w:rFonts w:asciiTheme="minorEastAsia" w:hAnsiTheme="minorEastAsia" w:cs="宋体" w:hint="eastAsia"/>
                <w:kern w:val="0"/>
                <w:sz w:val="24"/>
              </w:rPr>
              <w:t>序号</w:t>
            </w:r>
          </w:p>
        </w:tc>
        <w:tc>
          <w:tcPr>
            <w:tcW w:w="2069" w:type="dxa"/>
            <w:tcBorders>
              <w:top w:val="single" w:sz="4" w:space="0" w:color="auto"/>
              <w:left w:val="single" w:sz="4" w:space="0" w:color="auto"/>
              <w:bottom w:val="single" w:sz="4" w:space="0" w:color="auto"/>
              <w:right w:val="single" w:sz="4" w:space="0" w:color="auto"/>
            </w:tcBorders>
            <w:vAlign w:val="center"/>
          </w:tcPr>
          <w:p w:rsidR="00596A15" w:rsidRPr="00CF6885" w:rsidRDefault="00856F82">
            <w:pPr>
              <w:widowControl/>
              <w:jc w:val="center"/>
              <w:rPr>
                <w:rFonts w:asciiTheme="minorEastAsia" w:hAnsiTheme="minorEastAsia" w:cs="宋体"/>
                <w:kern w:val="0"/>
                <w:sz w:val="24"/>
              </w:rPr>
            </w:pPr>
            <w:r w:rsidRPr="00CF6885">
              <w:rPr>
                <w:rFonts w:asciiTheme="minorEastAsia" w:hAnsiTheme="minorEastAsia" w:cs="宋体" w:hint="eastAsia"/>
                <w:kern w:val="0"/>
                <w:sz w:val="24"/>
              </w:rPr>
              <w:t>材料名称</w:t>
            </w:r>
          </w:p>
        </w:tc>
        <w:tc>
          <w:tcPr>
            <w:tcW w:w="4819" w:type="dxa"/>
            <w:tcBorders>
              <w:top w:val="single" w:sz="4" w:space="0" w:color="auto"/>
              <w:left w:val="single" w:sz="4" w:space="0" w:color="auto"/>
              <w:bottom w:val="single" w:sz="4" w:space="0" w:color="auto"/>
              <w:right w:val="single" w:sz="4" w:space="0" w:color="auto"/>
            </w:tcBorders>
            <w:vAlign w:val="center"/>
          </w:tcPr>
          <w:p w:rsidR="00596A15" w:rsidRPr="00CF6885" w:rsidRDefault="00856F82">
            <w:pPr>
              <w:widowControl/>
              <w:jc w:val="center"/>
              <w:rPr>
                <w:rFonts w:asciiTheme="minorEastAsia" w:hAnsiTheme="minorEastAsia" w:cs="宋体"/>
                <w:kern w:val="0"/>
                <w:sz w:val="24"/>
              </w:rPr>
            </w:pPr>
            <w:r w:rsidRPr="00CF6885">
              <w:rPr>
                <w:rFonts w:asciiTheme="minorEastAsia" w:hAnsiTheme="minorEastAsia" w:cs="宋体" w:hint="eastAsia"/>
                <w:kern w:val="0"/>
                <w:sz w:val="24"/>
              </w:rPr>
              <w:t>品 牌</w:t>
            </w:r>
          </w:p>
        </w:tc>
        <w:tc>
          <w:tcPr>
            <w:tcW w:w="1843" w:type="dxa"/>
            <w:tcBorders>
              <w:top w:val="single" w:sz="4" w:space="0" w:color="auto"/>
              <w:left w:val="single" w:sz="4" w:space="0" w:color="auto"/>
              <w:bottom w:val="single" w:sz="4" w:space="0" w:color="auto"/>
              <w:right w:val="single" w:sz="4" w:space="0" w:color="auto"/>
            </w:tcBorders>
            <w:vAlign w:val="center"/>
          </w:tcPr>
          <w:p w:rsidR="00596A15" w:rsidRPr="00CF6885" w:rsidRDefault="00856F82">
            <w:pPr>
              <w:widowControl/>
              <w:jc w:val="center"/>
              <w:rPr>
                <w:rFonts w:asciiTheme="minorEastAsia" w:hAnsiTheme="minorEastAsia" w:cs="宋体"/>
                <w:kern w:val="0"/>
                <w:sz w:val="24"/>
              </w:rPr>
            </w:pPr>
            <w:r w:rsidRPr="00CF6885">
              <w:rPr>
                <w:rFonts w:asciiTheme="minorEastAsia" w:hAnsiTheme="minorEastAsia" w:cs="宋体" w:hint="eastAsia"/>
                <w:kern w:val="0"/>
                <w:sz w:val="24"/>
              </w:rPr>
              <w:t>备注</w:t>
            </w:r>
          </w:p>
        </w:tc>
      </w:tr>
      <w:tr w:rsidR="00B61253" w:rsidRPr="00CF6885" w:rsidTr="00C37518">
        <w:trPr>
          <w:trHeight w:val="585"/>
        </w:trPr>
        <w:tc>
          <w:tcPr>
            <w:tcW w:w="640"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pPr>
              <w:jc w:val="center"/>
              <w:rPr>
                <w:rFonts w:asciiTheme="minorEastAsia" w:hAnsiTheme="minorEastAsia"/>
                <w:szCs w:val="21"/>
              </w:rPr>
            </w:pPr>
            <w:r w:rsidRPr="00CF6885">
              <w:rPr>
                <w:rFonts w:asciiTheme="minorEastAsia" w:hAnsiTheme="minorEastAsia" w:hint="eastAsia"/>
                <w:szCs w:val="21"/>
              </w:rPr>
              <w:t>1</w:t>
            </w:r>
          </w:p>
        </w:tc>
        <w:tc>
          <w:tcPr>
            <w:tcW w:w="2069"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jc w:val="center"/>
              <w:rPr>
                <w:rFonts w:asciiTheme="minorEastAsia" w:hAnsiTheme="minorEastAsia"/>
                <w:szCs w:val="21"/>
              </w:rPr>
            </w:pPr>
            <w:r w:rsidRPr="00CF6885">
              <w:rPr>
                <w:rFonts w:asciiTheme="minorEastAsia" w:hAnsiTheme="minorEastAsia" w:hint="eastAsia"/>
                <w:szCs w:val="21"/>
              </w:rPr>
              <w:t>乳胶漆、无机涂料</w:t>
            </w:r>
          </w:p>
        </w:tc>
        <w:tc>
          <w:tcPr>
            <w:tcW w:w="4819"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jc w:val="center"/>
              <w:rPr>
                <w:rFonts w:asciiTheme="minorEastAsia" w:hAnsiTheme="minorEastAsia"/>
                <w:szCs w:val="21"/>
              </w:rPr>
            </w:pPr>
            <w:r w:rsidRPr="00CF6885">
              <w:rPr>
                <w:rFonts w:ascii="宋体" w:hAnsi="宋体" w:cs="宋体" w:hint="eastAsia"/>
                <w:kern w:val="0"/>
                <w:szCs w:val="21"/>
              </w:rPr>
              <w:t>光辉BC-102、上海立邦（金牌净味5合1系列）、雅士利或经甲方认可的上述同档次品牌</w:t>
            </w:r>
          </w:p>
        </w:tc>
        <w:tc>
          <w:tcPr>
            <w:tcW w:w="1843"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ind w:leftChars="-51" w:left="-107" w:firstLineChars="51" w:firstLine="107"/>
              <w:jc w:val="center"/>
              <w:rPr>
                <w:rFonts w:asciiTheme="minorEastAsia" w:hAnsiTheme="minorEastAsia"/>
                <w:szCs w:val="21"/>
              </w:rPr>
            </w:pPr>
          </w:p>
        </w:tc>
      </w:tr>
      <w:tr w:rsidR="00B61253" w:rsidRPr="00CF6885">
        <w:trPr>
          <w:trHeight w:val="983"/>
        </w:trPr>
        <w:tc>
          <w:tcPr>
            <w:tcW w:w="640" w:type="dxa"/>
            <w:tcBorders>
              <w:top w:val="single" w:sz="4" w:space="0" w:color="auto"/>
              <w:left w:val="single" w:sz="4" w:space="0" w:color="auto"/>
              <w:bottom w:val="single" w:sz="4" w:space="0" w:color="auto"/>
              <w:right w:val="single" w:sz="4" w:space="0" w:color="auto"/>
            </w:tcBorders>
            <w:vAlign w:val="center"/>
          </w:tcPr>
          <w:p w:rsidR="00B61253" w:rsidRPr="00CF6885" w:rsidRDefault="006B7173">
            <w:pPr>
              <w:jc w:val="center"/>
              <w:rPr>
                <w:rFonts w:asciiTheme="minorEastAsia" w:hAnsiTheme="minorEastAsia"/>
                <w:szCs w:val="21"/>
              </w:rPr>
            </w:pPr>
            <w:r w:rsidRPr="00CF6885">
              <w:rPr>
                <w:rFonts w:asciiTheme="minorEastAsia" w:hAnsiTheme="minorEastAsia" w:hint="eastAsia"/>
                <w:szCs w:val="21"/>
              </w:rPr>
              <w:t>2</w:t>
            </w:r>
          </w:p>
        </w:tc>
        <w:tc>
          <w:tcPr>
            <w:tcW w:w="2069"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jc w:val="center"/>
              <w:rPr>
                <w:rFonts w:asciiTheme="minorEastAsia" w:hAnsiTheme="minorEastAsia"/>
                <w:szCs w:val="21"/>
              </w:rPr>
            </w:pPr>
            <w:r w:rsidRPr="00CF6885">
              <w:rPr>
                <w:rFonts w:asciiTheme="minorEastAsia" w:hAnsiTheme="minorEastAsia" w:hint="eastAsia"/>
                <w:szCs w:val="21"/>
              </w:rPr>
              <w:t>轻钢龙骨</w:t>
            </w:r>
          </w:p>
        </w:tc>
        <w:tc>
          <w:tcPr>
            <w:tcW w:w="4819"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widowControl/>
              <w:ind w:rightChars="-51" w:right="-107"/>
              <w:jc w:val="left"/>
              <w:rPr>
                <w:rFonts w:ascii="宋体" w:hAnsi="宋体" w:cs="宋体"/>
                <w:kern w:val="0"/>
                <w:szCs w:val="21"/>
              </w:rPr>
            </w:pPr>
            <w:r w:rsidRPr="00CF6885">
              <w:rPr>
                <w:rFonts w:ascii="宋体" w:hAnsi="宋体" w:cs="宋体" w:hint="eastAsia"/>
                <w:kern w:val="0"/>
                <w:szCs w:val="21"/>
              </w:rPr>
              <w:t>拉法基、泰山王、可耐福或经甲方认可的上述同档次品牌</w:t>
            </w:r>
          </w:p>
        </w:tc>
        <w:tc>
          <w:tcPr>
            <w:tcW w:w="1843" w:type="dxa"/>
            <w:tcBorders>
              <w:top w:val="single" w:sz="4" w:space="0" w:color="auto"/>
              <w:left w:val="single" w:sz="4" w:space="0" w:color="auto"/>
              <w:bottom w:val="single" w:sz="4" w:space="0" w:color="auto"/>
              <w:right w:val="single" w:sz="4" w:space="0" w:color="auto"/>
            </w:tcBorders>
            <w:vAlign w:val="center"/>
          </w:tcPr>
          <w:p w:rsidR="00B61253" w:rsidRPr="00CF6885" w:rsidRDefault="00B61253" w:rsidP="00BC6B5E">
            <w:pPr>
              <w:ind w:leftChars="-51" w:left="-107" w:firstLineChars="51" w:firstLine="107"/>
              <w:jc w:val="center"/>
              <w:rPr>
                <w:rFonts w:asciiTheme="minorEastAsia" w:hAnsiTheme="minorEastAsia"/>
                <w:szCs w:val="21"/>
              </w:rPr>
            </w:pPr>
          </w:p>
        </w:tc>
      </w:tr>
      <w:tr w:rsidR="006B7173" w:rsidRPr="00CF6885">
        <w:trPr>
          <w:trHeight w:val="733"/>
        </w:trPr>
        <w:tc>
          <w:tcPr>
            <w:tcW w:w="640"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9B2309">
            <w:pPr>
              <w:jc w:val="center"/>
              <w:rPr>
                <w:rFonts w:asciiTheme="minorEastAsia" w:hAnsiTheme="minorEastAsia"/>
                <w:szCs w:val="21"/>
              </w:rPr>
            </w:pPr>
            <w:r w:rsidRPr="00CF6885">
              <w:rPr>
                <w:rFonts w:asciiTheme="minorEastAsia" w:hAnsiTheme="minorEastAsia" w:hint="eastAsia"/>
                <w:szCs w:val="21"/>
              </w:rPr>
              <w:t>3</w:t>
            </w:r>
          </w:p>
        </w:tc>
        <w:tc>
          <w:tcPr>
            <w:tcW w:w="206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r w:rsidRPr="00CF6885">
              <w:rPr>
                <w:rFonts w:asciiTheme="minorEastAsia" w:hAnsiTheme="minorEastAsia" w:hint="eastAsia"/>
                <w:szCs w:val="21"/>
              </w:rPr>
              <w:t>纸面石膏板</w:t>
            </w:r>
          </w:p>
        </w:tc>
        <w:tc>
          <w:tcPr>
            <w:tcW w:w="481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widowControl/>
              <w:ind w:rightChars="-51" w:right="-107"/>
              <w:jc w:val="left"/>
              <w:rPr>
                <w:rFonts w:ascii="宋体" w:hAnsi="宋体" w:cs="宋体"/>
                <w:kern w:val="0"/>
                <w:szCs w:val="21"/>
              </w:rPr>
            </w:pPr>
            <w:r w:rsidRPr="00CF6885">
              <w:rPr>
                <w:rFonts w:ascii="宋体" w:hAnsi="宋体" w:cs="宋体" w:hint="eastAsia"/>
                <w:kern w:val="0"/>
                <w:szCs w:val="21"/>
              </w:rPr>
              <w:t>拉法基、泰山王、可耐福或经甲方认可的上述同档次品牌</w:t>
            </w:r>
          </w:p>
        </w:tc>
        <w:tc>
          <w:tcPr>
            <w:tcW w:w="1843"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p>
        </w:tc>
      </w:tr>
      <w:tr w:rsidR="006B7173" w:rsidRPr="00CF6885">
        <w:trPr>
          <w:trHeight w:val="894"/>
        </w:trPr>
        <w:tc>
          <w:tcPr>
            <w:tcW w:w="640"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9B2309">
            <w:pPr>
              <w:jc w:val="center"/>
              <w:rPr>
                <w:rFonts w:asciiTheme="minorEastAsia" w:hAnsiTheme="minorEastAsia"/>
                <w:szCs w:val="21"/>
              </w:rPr>
            </w:pPr>
            <w:r w:rsidRPr="00CF6885">
              <w:rPr>
                <w:rFonts w:asciiTheme="minorEastAsia" w:hAnsiTheme="minorEastAsia" w:hint="eastAsia"/>
                <w:szCs w:val="21"/>
              </w:rPr>
              <w:t>4</w:t>
            </w:r>
          </w:p>
        </w:tc>
        <w:tc>
          <w:tcPr>
            <w:tcW w:w="206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r w:rsidRPr="00CF6885">
              <w:rPr>
                <w:rFonts w:asciiTheme="minorEastAsia" w:hAnsiTheme="minorEastAsia" w:hint="eastAsia"/>
                <w:szCs w:val="21"/>
              </w:rPr>
              <w:t>集成吊顶</w:t>
            </w:r>
          </w:p>
        </w:tc>
        <w:tc>
          <w:tcPr>
            <w:tcW w:w="481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widowControl/>
              <w:ind w:rightChars="-51" w:right="-107"/>
              <w:jc w:val="left"/>
              <w:rPr>
                <w:rFonts w:ascii="宋体" w:hAnsi="宋体" w:cs="宋体"/>
                <w:kern w:val="0"/>
                <w:szCs w:val="21"/>
              </w:rPr>
            </w:pPr>
            <w:r w:rsidRPr="00CF6885">
              <w:rPr>
                <w:rFonts w:ascii="宋体" w:hAnsi="宋体" w:cs="宋体" w:hint="eastAsia"/>
                <w:kern w:val="0"/>
                <w:szCs w:val="21"/>
              </w:rPr>
              <w:t>友邦、美尔凯特、欧普或经甲方认可的上述同档次品牌</w:t>
            </w:r>
          </w:p>
        </w:tc>
        <w:tc>
          <w:tcPr>
            <w:tcW w:w="1843"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r w:rsidRPr="00CF6885">
              <w:rPr>
                <w:rFonts w:asciiTheme="minorEastAsia" w:hAnsiTheme="minorEastAsia" w:hint="eastAsia"/>
                <w:szCs w:val="21"/>
              </w:rPr>
              <w:t>600*600*0.6厚</w:t>
            </w:r>
          </w:p>
        </w:tc>
      </w:tr>
      <w:tr w:rsidR="006B7173" w:rsidRPr="00CF6885">
        <w:trPr>
          <w:trHeight w:val="644"/>
        </w:trPr>
        <w:tc>
          <w:tcPr>
            <w:tcW w:w="640"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9B2309">
            <w:pPr>
              <w:jc w:val="center"/>
              <w:rPr>
                <w:rFonts w:asciiTheme="minorEastAsia" w:hAnsiTheme="minorEastAsia"/>
                <w:szCs w:val="21"/>
              </w:rPr>
            </w:pPr>
            <w:r w:rsidRPr="00CF6885">
              <w:rPr>
                <w:rFonts w:asciiTheme="minorEastAsia" w:hAnsiTheme="minorEastAsia" w:hint="eastAsia"/>
                <w:szCs w:val="21"/>
              </w:rPr>
              <w:t>5</w:t>
            </w:r>
          </w:p>
        </w:tc>
        <w:tc>
          <w:tcPr>
            <w:tcW w:w="206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r w:rsidRPr="00CF6885">
              <w:rPr>
                <w:rFonts w:asciiTheme="minorEastAsia" w:hAnsiTheme="minorEastAsia" w:hint="eastAsia"/>
                <w:szCs w:val="21"/>
              </w:rPr>
              <w:t>木</w:t>
            </w:r>
            <w:r w:rsidRPr="00CF6885">
              <w:rPr>
                <w:rFonts w:asciiTheme="minorEastAsia" w:hAnsiTheme="minorEastAsia"/>
                <w:szCs w:val="21"/>
              </w:rPr>
              <w:t>制防火门（含门套安装）</w:t>
            </w:r>
          </w:p>
        </w:tc>
        <w:tc>
          <w:tcPr>
            <w:tcW w:w="4819"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BC6B5E">
            <w:pPr>
              <w:jc w:val="center"/>
              <w:rPr>
                <w:rFonts w:asciiTheme="minorEastAsia" w:hAnsiTheme="minorEastAsia"/>
                <w:szCs w:val="21"/>
              </w:rPr>
            </w:pPr>
            <w:r w:rsidRPr="00CF6885">
              <w:rPr>
                <w:rFonts w:asciiTheme="minorEastAsia" w:hAnsiTheme="minorEastAsia"/>
                <w:szCs w:val="21"/>
              </w:rPr>
              <w:t>扬子、</w:t>
            </w:r>
            <w:r w:rsidRPr="00CF6885">
              <w:rPr>
                <w:rFonts w:asciiTheme="minorEastAsia" w:hAnsiTheme="minorEastAsia" w:hint="eastAsia"/>
                <w:szCs w:val="21"/>
              </w:rPr>
              <w:t>盼盼</w:t>
            </w:r>
            <w:r w:rsidRPr="00CF6885">
              <w:rPr>
                <w:rFonts w:asciiTheme="minorEastAsia" w:hAnsiTheme="minorEastAsia"/>
                <w:szCs w:val="21"/>
              </w:rPr>
              <w:t>、新多</w:t>
            </w:r>
            <w:r w:rsidRPr="00CF6885">
              <w:rPr>
                <w:rFonts w:asciiTheme="minorEastAsia" w:hAnsiTheme="minorEastAsia" w:hint="eastAsia"/>
                <w:szCs w:val="21"/>
              </w:rPr>
              <w:t>或经甲方认可的其他同等档次品牌</w:t>
            </w:r>
          </w:p>
        </w:tc>
        <w:tc>
          <w:tcPr>
            <w:tcW w:w="1843" w:type="dxa"/>
            <w:tcBorders>
              <w:top w:val="single" w:sz="4" w:space="0" w:color="auto"/>
              <w:left w:val="single" w:sz="4" w:space="0" w:color="auto"/>
              <w:bottom w:val="single" w:sz="4" w:space="0" w:color="auto"/>
              <w:right w:val="single" w:sz="4" w:space="0" w:color="auto"/>
            </w:tcBorders>
            <w:vAlign w:val="center"/>
          </w:tcPr>
          <w:p w:rsidR="006B7173" w:rsidRPr="00CF6885" w:rsidRDefault="006B7173" w:rsidP="002F6F78">
            <w:pPr>
              <w:jc w:val="center"/>
              <w:rPr>
                <w:rFonts w:asciiTheme="minorEastAsia" w:hAnsiTheme="minorEastAsia"/>
                <w:szCs w:val="21"/>
              </w:rPr>
            </w:pPr>
          </w:p>
        </w:tc>
      </w:tr>
    </w:tbl>
    <w:p w:rsidR="00596A15" w:rsidRPr="00CF6885" w:rsidRDefault="00596A15">
      <w:pPr>
        <w:spacing w:line="360" w:lineRule="auto"/>
        <w:rPr>
          <w:rFonts w:asciiTheme="minorEastAsia" w:hAnsiTheme="minorEastAsia" w:cs="仿宋"/>
          <w:b/>
          <w:color w:val="000000"/>
          <w:sz w:val="28"/>
          <w:szCs w:val="28"/>
        </w:rPr>
      </w:pPr>
    </w:p>
    <w:p w:rsidR="004E5732" w:rsidRPr="00CF6885" w:rsidRDefault="00B61253" w:rsidP="004E5732">
      <w:pPr>
        <w:spacing w:line="360" w:lineRule="auto"/>
        <w:rPr>
          <w:rFonts w:asciiTheme="minorEastAsia" w:hAnsiTheme="minorEastAsia"/>
          <w:sz w:val="28"/>
          <w:szCs w:val="28"/>
        </w:rPr>
      </w:pPr>
      <w:r w:rsidRPr="00CF6885">
        <w:rPr>
          <w:rFonts w:asciiTheme="minorEastAsia" w:hAnsiTheme="minorEastAsia" w:hint="eastAsia"/>
          <w:b/>
          <w:sz w:val="28"/>
          <w:szCs w:val="28"/>
        </w:rPr>
        <w:lastRenderedPageBreak/>
        <w:t>B</w:t>
      </w:r>
      <w:r w:rsidR="00856F82" w:rsidRPr="00CF6885">
        <w:rPr>
          <w:rFonts w:asciiTheme="minorEastAsia" w:hAnsiTheme="minorEastAsia" w:hint="eastAsia"/>
          <w:b/>
          <w:sz w:val="28"/>
          <w:szCs w:val="28"/>
        </w:rPr>
        <w:t>食堂改造</w:t>
      </w:r>
      <w:r w:rsidR="00856F82" w:rsidRPr="00CF6885">
        <w:rPr>
          <w:rFonts w:asciiTheme="minorEastAsia" w:hAnsiTheme="minorEastAsia" w:hint="eastAsia"/>
          <w:sz w:val="28"/>
          <w:szCs w:val="28"/>
        </w:rPr>
        <w:t>：</w:t>
      </w:r>
    </w:p>
    <w:p w:rsidR="004E5732" w:rsidRPr="00CF6885" w:rsidRDefault="004E573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1、</w:t>
      </w:r>
      <w:r w:rsidR="006039EE" w:rsidRPr="00CF6885">
        <w:rPr>
          <w:rFonts w:asciiTheme="minorEastAsia" w:hAnsiTheme="minorEastAsia" w:cs="仿宋" w:hint="eastAsia"/>
          <w:b/>
          <w:color w:val="000000" w:themeColor="text1"/>
          <w:sz w:val="24"/>
        </w:rPr>
        <w:t>收菜间</w:t>
      </w:r>
      <w:r w:rsidRPr="00CF6885">
        <w:rPr>
          <w:rFonts w:asciiTheme="minorEastAsia" w:hAnsiTheme="minorEastAsia" w:cs="仿宋" w:hint="eastAsia"/>
          <w:color w:val="000000" w:themeColor="text1"/>
          <w:sz w:val="24"/>
        </w:rPr>
        <w:t>：</w:t>
      </w:r>
    </w:p>
    <w:p w:rsidR="004E5732" w:rsidRPr="00CF6885" w:rsidRDefault="004E5732" w:rsidP="002F6F78">
      <w:pPr>
        <w:spacing w:line="360" w:lineRule="auto"/>
        <w:rPr>
          <w:rFonts w:asciiTheme="minorEastAsia" w:hAnsiTheme="minorEastAsia"/>
          <w:color w:val="000000" w:themeColor="text1"/>
          <w:sz w:val="28"/>
          <w:szCs w:val="28"/>
        </w:rPr>
      </w:pPr>
      <w:r w:rsidRPr="00CF6885">
        <w:rPr>
          <w:rFonts w:asciiTheme="minorEastAsia" w:hAnsiTheme="minorEastAsia" w:hint="eastAsia"/>
          <w:color w:val="000000" w:themeColor="text1"/>
          <w:sz w:val="28"/>
          <w:szCs w:val="28"/>
        </w:rPr>
        <w:t>①</w:t>
      </w:r>
      <w:r w:rsidRPr="00CF6885">
        <w:rPr>
          <w:rFonts w:asciiTheme="minorEastAsia" w:hAnsiTheme="minorEastAsia" w:cs="仿宋" w:hint="eastAsia"/>
          <w:color w:val="000000" w:themeColor="text1"/>
          <w:sz w:val="24"/>
        </w:rPr>
        <w:t>墙面：铲除涂料面至砖墙面、铲除原墙面墙砖至砖墙面，12厚1:3水泥砂浆打底，专用粘结砂浆粘贴300*600墙砖；</w:t>
      </w:r>
    </w:p>
    <w:p w:rsidR="004E5732" w:rsidRPr="00CF6885" w:rsidRDefault="004E5732" w:rsidP="002F6F78">
      <w:pPr>
        <w:spacing w:line="360" w:lineRule="auto"/>
        <w:rPr>
          <w:rFonts w:asciiTheme="minorEastAsia" w:hAnsiTheme="minorEastAsia" w:cs="仿宋"/>
          <w:color w:val="000000" w:themeColor="text1"/>
          <w:sz w:val="24"/>
        </w:rPr>
      </w:pPr>
      <w:r w:rsidRPr="00CF6885">
        <w:rPr>
          <w:rFonts w:asciiTheme="minorEastAsia" w:hAnsiTheme="minorEastAsia" w:hint="eastAsia"/>
          <w:color w:val="000000" w:themeColor="text1"/>
          <w:sz w:val="28"/>
          <w:szCs w:val="28"/>
        </w:rPr>
        <w:t>②</w:t>
      </w:r>
      <w:r w:rsidRPr="00CF6885">
        <w:rPr>
          <w:rFonts w:asciiTheme="minorEastAsia" w:hAnsiTheme="minorEastAsia" w:cs="仿宋" w:hint="eastAsia"/>
          <w:color w:val="000000" w:themeColor="text1"/>
          <w:sz w:val="24"/>
        </w:rPr>
        <w:t>顶面：</w:t>
      </w:r>
      <w:r w:rsidR="00132284" w:rsidRPr="00CF6885">
        <w:rPr>
          <w:rFonts w:asciiTheme="minorEastAsia" w:hAnsiTheme="minorEastAsia" w:cs="仿宋" w:hint="eastAsia"/>
          <w:color w:val="000000" w:themeColor="text1"/>
          <w:sz w:val="24"/>
        </w:rPr>
        <w:t>新做</w:t>
      </w:r>
      <w:r w:rsidRPr="00CF6885">
        <w:rPr>
          <w:rFonts w:asciiTheme="minorEastAsia" w:hAnsiTheme="minorEastAsia" w:cs="仿宋" w:hint="eastAsia"/>
          <w:color w:val="000000" w:themeColor="text1"/>
          <w:sz w:val="24"/>
        </w:rPr>
        <w:t>600×600×0.</w:t>
      </w:r>
      <w:r w:rsidR="00132284" w:rsidRPr="00CF6885">
        <w:rPr>
          <w:rFonts w:asciiTheme="minorEastAsia" w:hAnsiTheme="minorEastAsia" w:cs="仿宋" w:hint="eastAsia"/>
          <w:color w:val="000000" w:themeColor="text1"/>
          <w:sz w:val="24"/>
        </w:rPr>
        <w:t>6</w:t>
      </w:r>
      <w:r w:rsidRPr="00CF6885">
        <w:rPr>
          <w:rFonts w:asciiTheme="minorEastAsia" w:hAnsiTheme="minorEastAsia" w:cs="仿宋" w:hint="eastAsia"/>
          <w:color w:val="000000" w:themeColor="text1"/>
          <w:sz w:val="24"/>
        </w:rPr>
        <w:t>集成铝板吊顶；</w:t>
      </w:r>
    </w:p>
    <w:p w:rsidR="00CF6885" w:rsidRPr="00CF6885" w:rsidRDefault="004E5732" w:rsidP="002F6F78">
      <w:pPr>
        <w:spacing w:line="360" w:lineRule="auto"/>
        <w:rPr>
          <w:rFonts w:asciiTheme="minorEastAsia" w:hAnsiTheme="minorEastAsia" w:cs="仿宋"/>
          <w:dstrike/>
          <w:color w:val="000000" w:themeColor="text1"/>
          <w:sz w:val="24"/>
        </w:rPr>
      </w:pPr>
      <w:r w:rsidRPr="00CF6885">
        <w:rPr>
          <w:rFonts w:asciiTheme="minorEastAsia" w:hAnsiTheme="minorEastAsia" w:hint="eastAsia"/>
          <w:color w:val="000000" w:themeColor="text1"/>
          <w:sz w:val="28"/>
          <w:szCs w:val="28"/>
        </w:rPr>
        <w:t>③</w:t>
      </w:r>
      <w:r w:rsidRPr="00CF6885">
        <w:rPr>
          <w:rFonts w:asciiTheme="minorEastAsia" w:hAnsiTheme="minorEastAsia" w:cs="仿宋" w:hint="eastAsia"/>
          <w:color w:val="000000" w:themeColor="text1"/>
          <w:sz w:val="24"/>
        </w:rPr>
        <w:t>地面：</w:t>
      </w:r>
      <w:r w:rsidR="003B7075" w:rsidRPr="00CF6885">
        <w:rPr>
          <w:rFonts w:asciiTheme="minorEastAsia" w:hAnsiTheme="minorEastAsia" w:cs="仿宋" w:hint="eastAsia"/>
          <w:color w:val="000000" w:themeColor="text1"/>
          <w:sz w:val="24"/>
        </w:rPr>
        <w:t>原水磨石地面保留不动；</w:t>
      </w:r>
    </w:p>
    <w:p w:rsidR="004E5732" w:rsidRPr="00CF6885" w:rsidRDefault="004E573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00A65767" w:rsidRPr="00CF6885">
        <w:rPr>
          <w:rFonts w:asciiTheme="minorEastAsia" w:hAnsiTheme="minorEastAsia" w:cs="仿宋" w:hint="eastAsia"/>
          <w:color w:val="000000" w:themeColor="text1"/>
          <w:sz w:val="24"/>
        </w:rPr>
        <w:t>塑钢门连窗拆除（包括墙面连接件拆除）；</w:t>
      </w:r>
      <w:r w:rsidR="00D83444" w:rsidRPr="00CF6885">
        <w:rPr>
          <w:rFonts w:asciiTheme="minorEastAsia" w:hAnsiTheme="minorEastAsia" w:cs="仿宋" w:hint="eastAsia"/>
          <w:color w:val="000000" w:themeColor="text1"/>
          <w:sz w:val="24"/>
        </w:rPr>
        <w:t>新做铝合金门连窗；</w:t>
      </w:r>
    </w:p>
    <w:p w:rsidR="004E5732" w:rsidRPr="00CF6885" w:rsidRDefault="004E573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w:t>
      </w:r>
      <w:r w:rsidR="00A65767" w:rsidRPr="00CF6885">
        <w:rPr>
          <w:rFonts w:asciiTheme="minorEastAsia" w:hAnsiTheme="minorEastAsia" w:cs="仿宋" w:hint="eastAsia"/>
          <w:color w:val="000000" w:themeColor="text1"/>
          <w:sz w:val="24"/>
        </w:rPr>
        <w:t>防盗窗保护性拆除、安装（包括墙面连接件拆除），拆除后待外</w:t>
      </w:r>
      <w:r w:rsidR="00D83444" w:rsidRPr="00CF6885">
        <w:rPr>
          <w:rFonts w:asciiTheme="minorEastAsia" w:hAnsiTheme="minorEastAsia" w:cs="仿宋" w:hint="eastAsia"/>
          <w:color w:val="000000" w:themeColor="text1"/>
          <w:sz w:val="24"/>
        </w:rPr>
        <w:t>门</w:t>
      </w:r>
      <w:r w:rsidR="00A65767" w:rsidRPr="00CF6885">
        <w:rPr>
          <w:rFonts w:asciiTheme="minorEastAsia" w:hAnsiTheme="minorEastAsia" w:cs="仿宋" w:hint="eastAsia"/>
          <w:color w:val="000000" w:themeColor="text1"/>
          <w:sz w:val="24"/>
        </w:rPr>
        <w:t>窗换好后安装、复原。</w:t>
      </w:r>
    </w:p>
    <w:p w:rsidR="00A46726" w:rsidRPr="00CF6885" w:rsidRDefault="00A46726"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2、操作间（厨房）</w:t>
      </w:r>
      <w:r w:rsidRPr="00CF6885">
        <w:rPr>
          <w:rFonts w:asciiTheme="minorEastAsia" w:hAnsiTheme="minorEastAsia" w:cs="仿宋" w:hint="eastAsia"/>
          <w:color w:val="000000" w:themeColor="text1"/>
          <w:sz w:val="24"/>
        </w:rPr>
        <w:t>：</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①墙面：铲除原墙面墙砖至砖墙面，12厚1:3水泥砂浆打底，专用粘结砂浆粘贴300*600墙砖；</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w:t>
      </w:r>
      <w:r w:rsidR="00132284" w:rsidRPr="00CF6885">
        <w:rPr>
          <w:rFonts w:asciiTheme="minorEastAsia" w:hAnsiTheme="minorEastAsia" w:cs="仿宋" w:hint="eastAsia"/>
          <w:color w:val="000000" w:themeColor="text1"/>
          <w:sz w:val="24"/>
        </w:rPr>
        <w:t>新做</w:t>
      </w:r>
      <w:r w:rsidRPr="00CF6885">
        <w:rPr>
          <w:rFonts w:asciiTheme="minorEastAsia" w:hAnsiTheme="minorEastAsia" w:cs="仿宋" w:hint="eastAsia"/>
          <w:color w:val="000000" w:themeColor="text1"/>
          <w:sz w:val="24"/>
        </w:rPr>
        <w:t>600×600×0.</w:t>
      </w:r>
      <w:r w:rsidR="00132284" w:rsidRPr="00CF6885">
        <w:rPr>
          <w:rFonts w:asciiTheme="minorEastAsia" w:hAnsiTheme="minorEastAsia" w:cs="仿宋" w:hint="eastAsia"/>
          <w:color w:val="000000" w:themeColor="text1"/>
          <w:sz w:val="24"/>
        </w:rPr>
        <w:t>6</w:t>
      </w:r>
      <w:r w:rsidRPr="00CF6885">
        <w:rPr>
          <w:rFonts w:asciiTheme="minorEastAsia" w:hAnsiTheme="minorEastAsia" w:cs="仿宋" w:hint="eastAsia"/>
          <w:color w:val="000000" w:themeColor="text1"/>
          <w:sz w:val="24"/>
        </w:rPr>
        <w:t>集成铝板吊顶；</w:t>
      </w:r>
      <w:r w:rsidR="004B02B0" w:rsidRPr="00CF6885">
        <w:rPr>
          <w:rFonts w:asciiTheme="minorEastAsia" w:hAnsiTheme="minorEastAsia" w:cs="仿宋" w:hint="eastAsia"/>
          <w:color w:val="000000" w:themeColor="text1"/>
          <w:sz w:val="24"/>
        </w:rPr>
        <w:t xml:space="preserve"> </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w:t>
      </w:r>
      <w:r w:rsidR="00E23621" w:rsidRPr="00CF6885">
        <w:rPr>
          <w:rFonts w:asciiTheme="minorEastAsia" w:hAnsiTheme="minorEastAsia" w:cs="仿宋" w:hint="eastAsia"/>
          <w:color w:val="000000" w:themeColor="text1"/>
          <w:sz w:val="24"/>
        </w:rPr>
        <w:t>地面：</w:t>
      </w:r>
      <w:r w:rsidR="005F75F0" w:rsidRPr="00CF6885">
        <w:rPr>
          <w:rFonts w:asciiTheme="minorEastAsia" w:hAnsiTheme="minorEastAsia" w:cs="仿宋" w:hint="eastAsia"/>
          <w:color w:val="000000" w:themeColor="text1"/>
          <w:sz w:val="24"/>
        </w:rPr>
        <w:t>拆除</w:t>
      </w:r>
      <w:r w:rsidR="00B11A46" w:rsidRPr="00CF6885">
        <w:rPr>
          <w:rFonts w:asciiTheme="minorEastAsia" w:hAnsiTheme="minorEastAsia" w:cs="仿宋" w:hint="eastAsia"/>
          <w:color w:val="000000" w:themeColor="text1"/>
          <w:sz w:val="24"/>
        </w:rPr>
        <w:t>原水磨石</w:t>
      </w:r>
      <w:r w:rsidR="00FA03B5" w:rsidRPr="00CF6885">
        <w:rPr>
          <w:rFonts w:asciiTheme="minorEastAsia" w:hAnsiTheme="minorEastAsia" w:cs="仿宋" w:hint="eastAsia"/>
          <w:color w:val="000000" w:themeColor="text1"/>
          <w:sz w:val="24"/>
        </w:rPr>
        <w:t>面层</w:t>
      </w:r>
      <w:r w:rsidR="005F75F0" w:rsidRPr="00CF6885">
        <w:rPr>
          <w:rFonts w:asciiTheme="minorEastAsia" w:hAnsiTheme="minorEastAsia" w:cs="仿宋" w:hint="eastAsia"/>
          <w:color w:val="000000" w:themeColor="text1"/>
          <w:sz w:val="24"/>
        </w:rPr>
        <w:t>及砂浆层</w:t>
      </w:r>
      <w:r w:rsidR="00FA03B5" w:rsidRPr="00CF6885">
        <w:rPr>
          <w:rFonts w:asciiTheme="minorEastAsia" w:hAnsiTheme="minorEastAsia" w:cs="仿宋" w:hint="eastAsia"/>
          <w:color w:val="000000" w:themeColor="text1"/>
          <w:sz w:val="24"/>
        </w:rPr>
        <w:t>，</w:t>
      </w:r>
      <w:r w:rsidR="004D316A" w:rsidRPr="00CF6885">
        <w:rPr>
          <w:rFonts w:asciiTheme="minorEastAsia" w:hAnsiTheme="minorEastAsia" w:cs="仿宋" w:hint="eastAsia"/>
          <w:color w:val="000000" w:themeColor="text1"/>
          <w:sz w:val="24"/>
        </w:rPr>
        <w:t>新做</w:t>
      </w:r>
      <w:r w:rsidR="000E2168" w:rsidRPr="00CF6885">
        <w:rPr>
          <w:rFonts w:asciiTheme="minorEastAsia" w:hAnsiTheme="minorEastAsia" w:cs="仿宋" w:hint="eastAsia"/>
          <w:color w:val="000000" w:themeColor="text1"/>
          <w:sz w:val="24"/>
        </w:rPr>
        <w:t>20厚1:3水泥砂浆找平层,水磨石</w:t>
      </w:r>
      <w:r w:rsidR="0071663C" w:rsidRPr="00CF6885">
        <w:rPr>
          <w:rFonts w:asciiTheme="minorEastAsia" w:hAnsiTheme="minorEastAsia" w:cs="仿宋" w:hint="eastAsia"/>
          <w:color w:val="000000" w:themeColor="text1"/>
          <w:sz w:val="24"/>
        </w:rPr>
        <w:t>面层</w:t>
      </w:r>
      <w:r w:rsidR="000E2168" w:rsidRPr="00CF6885">
        <w:rPr>
          <w:rFonts w:asciiTheme="minorEastAsia" w:hAnsiTheme="minorEastAsia" w:cs="仿宋" w:hint="eastAsia"/>
          <w:color w:val="000000" w:themeColor="text1"/>
          <w:sz w:val="24"/>
        </w:rPr>
        <w:t>成品厚15+2mm(磨耗）彩色石子浆嵌3×20mm铜条（含酸洗打蜡工料）,交工前成品保护</w:t>
      </w:r>
      <w:r w:rsidR="00B11A46" w:rsidRPr="00CF6885">
        <w:rPr>
          <w:rFonts w:asciiTheme="minorEastAsia" w:hAnsiTheme="minorEastAsia" w:cs="仿宋" w:hint="eastAsia"/>
          <w:color w:val="000000" w:themeColor="text1"/>
          <w:sz w:val="24"/>
        </w:rPr>
        <w:t>；</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009C77FE" w:rsidRPr="00CF6885">
        <w:rPr>
          <w:rFonts w:asciiTheme="minorEastAsia" w:hAnsiTheme="minorEastAsia" w:cs="仿宋" w:hint="eastAsia"/>
          <w:color w:val="000000" w:themeColor="text1"/>
          <w:sz w:val="24"/>
        </w:rPr>
        <w:t>地沟：地沟内清洗，</w:t>
      </w:r>
      <w:r w:rsidR="008D311C" w:rsidRPr="00CF6885">
        <w:rPr>
          <w:rFonts w:asciiTheme="minorEastAsia" w:hAnsiTheme="minorEastAsia" w:cs="仿宋" w:hint="eastAsia"/>
          <w:color w:val="000000" w:themeColor="text1"/>
          <w:sz w:val="24"/>
        </w:rPr>
        <w:t>原</w:t>
      </w:r>
      <w:r w:rsidR="009C77FE" w:rsidRPr="00CF6885">
        <w:rPr>
          <w:rFonts w:asciiTheme="minorEastAsia" w:hAnsiTheme="minorEastAsia" w:cs="仿宋" w:hint="eastAsia"/>
          <w:color w:val="000000" w:themeColor="text1"/>
          <w:sz w:val="24"/>
        </w:rPr>
        <w:t>不锈钢盖板拆换为成品300宽</w:t>
      </w:r>
      <w:r w:rsidR="00283A8B" w:rsidRPr="00CF6885">
        <w:rPr>
          <w:rFonts w:asciiTheme="minorEastAsia" w:hAnsiTheme="minorEastAsia" w:cs="仿宋" w:hint="eastAsia"/>
          <w:color w:val="000000" w:themeColor="text1"/>
          <w:sz w:val="24"/>
        </w:rPr>
        <w:t>2厚</w:t>
      </w:r>
      <w:r w:rsidR="009C77FE" w:rsidRPr="00CF6885">
        <w:rPr>
          <w:rFonts w:asciiTheme="minorEastAsia" w:hAnsiTheme="minorEastAsia" w:cs="仿宋" w:hint="eastAsia"/>
          <w:color w:val="000000" w:themeColor="text1"/>
          <w:sz w:val="24"/>
        </w:rPr>
        <w:t>不锈钢防鼠冲压盖板</w:t>
      </w:r>
      <w:r w:rsidR="0015629D" w:rsidRPr="00CF6885">
        <w:rPr>
          <w:rFonts w:asciiTheme="minorEastAsia" w:hAnsiTheme="minorEastAsia" w:cs="仿宋" w:hint="eastAsia"/>
          <w:color w:val="000000" w:themeColor="text1"/>
          <w:sz w:val="24"/>
        </w:rPr>
        <w:t>；</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w:t>
      </w:r>
      <w:r w:rsidR="00152937" w:rsidRPr="00CF6885">
        <w:rPr>
          <w:rFonts w:asciiTheme="minorEastAsia" w:hAnsiTheme="minorEastAsia" w:cs="仿宋" w:hint="eastAsia"/>
          <w:color w:val="000000" w:themeColor="text1"/>
          <w:sz w:val="24"/>
        </w:rPr>
        <w:t>与洗消间连通的门改门洞</w:t>
      </w:r>
      <w:r w:rsidR="00582EB1" w:rsidRPr="00CF6885">
        <w:rPr>
          <w:rFonts w:asciiTheme="minorEastAsia" w:hAnsiTheme="minorEastAsia" w:cs="仿宋" w:hint="eastAsia"/>
          <w:color w:val="000000" w:themeColor="text1"/>
          <w:sz w:val="24"/>
        </w:rPr>
        <w:t>。</w:t>
      </w:r>
    </w:p>
    <w:p w:rsidR="00B44A51" w:rsidRPr="00CF6885" w:rsidRDefault="0013228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3</w:t>
      </w:r>
      <w:r w:rsidR="00B44A51" w:rsidRPr="00CF6885">
        <w:rPr>
          <w:rFonts w:asciiTheme="minorEastAsia" w:hAnsiTheme="minorEastAsia" w:cs="仿宋" w:hint="eastAsia"/>
          <w:b/>
          <w:color w:val="000000" w:themeColor="text1"/>
          <w:sz w:val="24"/>
        </w:rPr>
        <w:t>、</w:t>
      </w:r>
      <w:r w:rsidR="00481C50" w:rsidRPr="00CF6885">
        <w:rPr>
          <w:rFonts w:asciiTheme="minorEastAsia" w:hAnsiTheme="minorEastAsia" w:cs="仿宋" w:hint="eastAsia"/>
          <w:b/>
          <w:color w:val="000000" w:themeColor="text1"/>
          <w:sz w:val="24"/>
        </w:rPr>
        <w:t>蒸饭间</w:t>
      </w:r>
      <w:r w:rsidR="00B44A51" w:rsidRPr="00CF6885">
        <w:rPr>
          <w:rFonts w:asciiTheme="minorEastAsia" w:hAnsiTheme="minorEastAsia" w:cs="仿宋" w:hint="eastAsia"/>
          <w:color w:val="000000" w:themeColor="text1"/>
          <w:sz w:val="24"/>
        </w:rPr>
        <w:t>：</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w:t>
      </w:r>
      <w:r w:rsidR="00481C50" w:rsidRPr="00CF6885">
        <w:rPr>
          <w:rFonts w:asciiTheme="minorEastAsia" w:hAnsiTheme="minorEastAsia" w:cs="仿宋" w:hint="eastAsia"/>
          <w:color w:val="000000" w:themeColor="text1"/>
          <w:sz w:val="24"/>
        </w:rPr>
        <w:t>墙面：铲除原墙面墙砖至砖墙面，12厚1:3水泥砂浆打底，专用粘结砂浆粘贴300*600墙砖；</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w:t>
      </w:r>
      <w:r w:rsidR="00481C50" w:rsidRPr="00CF6885">
        <w:rPr>
          <w:rFonts w:asciiTheme="minorEastAsia" w:hAnsiTheme="minorEastAsia" w:cs="仿宋" w:hint="eastAsia"/>
          <w:color w:val="000000" w:themeColor="text1"/>
          <w:sz w:val="24"/>
        </w:rPr>
        <w:t>顶面：</w:t>
      </w:r>
      <w:r w:rsidR="00CF6885" w:rsidRPr="00CF6885">
        <w:rPr>
          <w:rFonts w:asciiTheme="minorEastAsia" w:hAnsiTheme="minorEastAsia" w:cs="仿宋" w:hint="eastAsia"/>
          <w:color w:val="000000" w:themeColor="text1"/>
          <w:sz w:val="24"/>
        </w:rPr>
        <w:t>原天棚面吊顶保护性拆除，待墙面施工完后原样回复，含吊筋、配套专用龙骨、配件等所有内容；</w:t>
      </w:r>
    </w:p>
    <w:p w:rsidR="00132284"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w:t>
      </w:r>
      <w:r w:rsidR="00FC0DF0" w:rsidRPr="00CF6885">
        <w:rPr>
          <w:rFonts w:asciiTheme="minorEastAsia" w:hAnsiTheme="minorEastAsia" w:cs="仿宋" w:hint="eastAsia"/>
          <w:color w:val="000000" w:themeColor="text1"/>
          <w:sz w:val="24"/>
        </w:rPr>
        <w:t>地面：</w:t>
      </w:r>
      <w:r w:rsidR="002D2AB2" w:rsidRPr="00CF6885">
        <w:rPr>
          <w:rFonts w:asciiTheme="minorEastAsia" w:hAnsiTheme="minorEastAsia" w:cs="仿宋" w:hint="eastAsia"/>
          <w:color w:val="000000" w:themeColor="text1"/>
          <w:sz w:val="24"/>
        </w:rPr>
        <w:t>1）保护性拆除地砖及砂浆结合层至水磨石面层，原水磨石地面打磨出新，工作内容：原地面清洗，50-150目树脂膜片打磨，固化剂一道，500-1000目树脂膜片打磨抛光。2）视撤除后现场具体情况判断撤除原水磨石面层重新做或局部修补。清单暂按撤除原水磨石面层并重新新做编制</w:t>
      </w:r>
      <w:r w:rsidR="004A64E0" w:rsidRPr="00CF6885">
        <w:rPr>
          <w:rFonts w:asciiTheme="minorEastAsia" w:hAnsiTheme="minorEastAsia" w:cs="仿宋" w:hint="eastAsia"/>
          <w:color w:val="000000" w:themeColor="text1"/>
          <w:sz w:val="24"/>
        </w:rPr>
        <w:t>。</w:t>
      </w:r>
    </w:p>
    <w:p w:rsidR="00F805D5" w:rsidRPr="00CF6885" w:rsidRDefault="0015629D" w:rsidP="00F805D5">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④地沟：</w:t>
      </w:r>
      <w:r w:rsidR="00F805D5" w:rsidRPr="00CF6885">
        <w:rPr>
          <w:rFonts w:asciiTheme="minorEastAsia" w:hAnsiTheme="minorEastAsia" w:cs="仿宋" w:hint="eastAsia"/>
          <w:color w:val="000000" w:themeColor="text1"/>
          <w:sz w:val="24"/>
        </w:rPr>
        <w:t>1）新增地沟</w:t>
      </w:r>
      <w:r w:rsidR="00190192" w:rsidRPr="00CF6885">
        <w:rPr>
          <w:rFonts w:asciiTheme="minorEastAsia" w:hAnsiTheme="minorEastAsia" w:cs="仿宋" w:hint="eastAsia"/>
          <w:color w:val="000000" w:themeColor="text1"/>
          <w:sz w:val="24"/>
        </w:rPr>
        <w:t>：</w:t>
      </w:r>
      <w:r w:rsidR="00F805D5" w:rsidRPr="00CF6885">
        <w:rPr>
          <w:rFonts w:asciiTheme="minorEastAsia" w:hAnsiTheme="minorEastAsia" w:cs="仿宋" w:hint="eastAsia"/>
          <w:color w:val="000000" w:themeColor="text1"/>
          <w:sz w:val="24"/>
        </w:rPr>
        <w:t>净宽240mm，人工挖三类土，素土夯实，100厚C15砼垫</w:t>
      </w:r>
      <w:r w:rsidR="00F805D5" w:rsidRPr="00CF6885">
        <w:rPr>
          <w:rFonts w:asciiTheme="minorEastAsia" w:hAnsiTheme="minorEastAsia" w:cs="仿宋" w:hint="eastAsia"/>
          <w:color w:val="000000" w:themeColor="text1"/>
          <w:sz w:val="24"/>
        </w:rPr>
        <w:lastRenderedPageBreak/>
        <w:t>层，240厚M5水泥砂浆砌筑MU10砼砖，沟壁25厚1:2.5水泥砂浆抹灰，沟底、沟壁水泥砂浆贴瓷砖，成品300宽2厚不锈钢防鼠冲压盖板。2）原地沟内清洗，原不锈钢盖板拆换为成品300宽2厚不锈钢防鼠冲压盖板。</w:t>
      </w:r>
    </w:p>
    <w:p w:rsidR="00B44A51" w:rsidRPr="00CF6885" w:rsidRDefault="0013228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4</w:t>
      </w:r>
      <w:r w:rsidR="00B44A51" w:rsidRPr="00CF6885">
        <w:rPr>
          <w:rFonts w:asciiTheme="minorEastAsia" w:hAnsiTheme="minorEastAsia" w:cs="仿宋" w:hint="eastAsia"/>
          <w:b/>
          <w:color w:val="000000" w:themeColor="text1"/>
          <w:sz w:val="24"/>
        </w:rPr>
        <w:t>、</w:t>
      </w:r>
      <w:r w:rsidR="00F21BE0" w:rsidRPr="00CF6885">
        <w:rPr>
          <w:rFonts w:asciiTheme="minorEastAsia" w:hAnsiTheme="minorEastAsia" w:cs="仿宋" w:hint="eastAsia"/>
          <w:b/>
          <w:color w:val="000000" w:themeColor="text1"/>
          <w:sz w:val="24"/>
        </w:rPr>
        <w:t>粗加工</w:t>
      </w:r>
      <w:r w:rsidR="00B44A51" w:rsidRPr="00CF6885">
        <w:rPr>
          <w:rFonts w:asciiTheme="minorEastAsia" w:hAnsiTheme="minorEastAsia" w:cs="仿宋" w:hint="eastAsia"/>
          <w:color w:val="000000" w:themeColor="text1"/>
          <w:sz w:val="24"/>
        </w:rPr>
        <w:t>：</w:t>
      </w:r>
    </w:p>
    <w:p w:rsidR="00376480" w:rsidRPr="00CF6885" w:rsidRDefault="00376480"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①墙面：铲除涂料面至砖墙面、铲除原墙面墙砖至砖墙面，12厚1:3水泥砂浆打底，专用粘结砂浆粘贴300*600墙砖；</w:t>
      </w:r>
    </w:p>
    <w:p w:rsidR="00C03153" w:rsidRPr="00CF6885" w:rsidRDefault="00C03153"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②原铝合金玻璃隔墙拆除，新做彩色铝合金玻璃隔断，6厚钢化玻璃，铝合金框料1.4厚，含铝合金门</w:t>
      </w:r>
    </w:p>
    <w:p w:rsidR="00376480" w:rsidRPr="00CF6885" w:rsidRDefault="00C03153"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w:t>
      </w:r>
      <w:r w:rsidR="00376480" w:rsidRPr="00CF6885">
        <w:rPr>
          <w:rFonts w:asciiTheme="minorEastAsia" w:hAnsiTheme="minorEastAsia" w:cs="仿宋" w:hint="eastAsia"/>
          <w:color w:val="000000" w:themeColor="text1"/>
          <w:sz w:val="24"/>
        </w:rPr>
        <w:t>顶面：新做600×600×0.6集成铝板吊顶；</w:t>
      </w:r>
      <w:r w:rsidR="004B02B0" w:rsidRPr="00CF6885">
        <w:rPr>
          <w:rFonts w:asciiTheme="minorEastAsia" w:hAnsiTheme="minorEastAsia" w:cs="仿宋" w:hint="eastAsia"/>
          <w:color w:val="000000" w:themeColor="text1"/>
          <w:sz w:val="24"/>
        </w:rPr>
        <w:t xml:space="preserve"> </w:t>
      </w:r>
    </w:p>
    <w:p w:rsidR="00376480" w:rsidRPr="00CF6885" w:rsidRDefault="00C03153"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00376480" w:rsidRPr="00CF6885">
        <w:rPr>
          <w:rFonts w:asciiTheme="minorEastAsia" w:hAnsiTheme="minorEastAsia" w:cs="仿宋" w:hint="eastAsia"/>
          <w:color w:val="000000" w:themeColor="text1"/>
          <w:sz w:val="24"/>
        </w:rPr>
        <w:t>地面：</w:t>
      </w:r>
      <w:r w:rsidR="002D2AB2" w:rsidRPr="00CF6885">
        <w:rPr>
          <w:rFonts w:asciiTheme="minorEastAsia" w:hAnsiTheme="minorEastAsia" w:cs="仿宋" w:hint="eastAsia"/>
          <w:color w:val="000000" w:themeColor="text1"/>
          <w:sz w:val="24"/>
        </w:rPr>
        <w:t>1）保护性拆除地砖及砂浆结合层至水磨石面层，原水磨石地面打磨出新，工作内容：原地面清洗，50-150目树脂膜片打磨，固化剂一道，500-1000目树脂膜片打磨抛光。2）视撤除后现场具体情况判断撤除原水磨石面层重新做或局部修补。清单暂按撤除原水磨石面层并重新新做编制</w:t>
      </w:r>
      <w:r w:rsidR="004A64E0" w:rsidRPr="00CF6885">
        <w:rPr>
          <w:rFonts w:asciiTheme="minorEastAsia" w:hAnsiTheme="minorEastAsia" w:cs="仿宋" w:hint="eastAsia"/>
          <w:color w:val="000000" w:themeColor="text1"/>
          <w:sz w:val="24"/>
        </w:rPr>
        <w:t>。</w:t>
      </w:r>
    </w:p>
    <w:p w:rsidR="00D27EC1" w:rsidRPr="00CF6885" w:rsidRDefault="00C03153"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w:t>
      </w:r>
      <w:r w:rsidR="00376480" w:rsidRPr="00CF6885">
        <w:rPr>
          <w:rFonts w:asciiTheme="minorEastAsia" w:hAnsiTheme="minorEastAsia" w:cs="仿宋" w:hint="eastAsia"/>
          <w:color w:val="000000" w:themeColor="text1"/>
          <w:sz w:val="24"/>
        </w:rPr>
        <w:t>地沟：地沟内清洗，原不锈钢盖板拆换为成品300宽</w:t>
      </w:r>
      <w:r w:rsidR="00283A8B" w:rsidRPr="00CF6885">
        <w:rPr>
          <w:rFonts w:asciiTheme="minorEastAsia" w:hAnsiTheme="minorEastAsia" w:cs="仿宋" w:hint="eastAsia"/>
          <w:color w:val="000000" w:themeColor="text1"/>
          <w:sz w:val="24"/>
        </w:rPr>
        <w:t>2厚</w:t>
      </w:r>
      <w:r w:rsidR="00376480" w:rsidRPr="00CF6885">
        <w:rPr>
          <w:rFonts w:asciiTheme="minorEastAsia" w:hAnsiTheme="minorEastAsia" w:cs="仿宋" w:hint="eastAsia"/>
          <w:color w:val="000000" w:themeColor="text1"/>
          <w:sz w:val="24"/>
        </w:rPr>
        <w:t>不锈钢防鼠冲压盖板</w:t>
      </w:r>
      <w:r w:rsidR="00431703" w:rsidRPr="00CF6885">
        <w:rPr>
          <w:rFonts w:asciiTheme="minorEastAsia" w:hAnsiTheme="minorEastAsia" w:cs="仿宋" w:hint="eastAsia"/>
          <w:color w:val="000000" w:themeColor="text1"/>
          <w:sz w:val="24"/>
        </w:rPr>
        <w:t>。</w:t>
      </w:r>
    </w:p>
    <w:p w:rsidR="00B44A51" w:rsidRPr="00CF6885" w:rsidRDefault="000A5A4D"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5</w:t>
      </w:r>
      <w:r w:rsidR="00B44A51" w:rsidRPr="00CF6885">
        <w:rPr>
          <w:rFonts w:asciiTheme="minorEastAsia" w:hAnsiTheme="minorEastAsia" w:cs="仿宋" w:hint="eastAsia"/>
          <w:b/>
          <w:color w:val="000000" w:themeColor="text1"/>
          <w:sz w:val="24"/>
        </w:rPr>
        <w:t>、</w:t>
      </w:r>
      <w:r w:rsidRPr="00CF6885">
        <w:rPr>
          <w:rFonts w:asciiTheme="minorEastAsia" w:hAnsiTheme="minorEastAsia" w:cs="仿宋" w:hint="eastAsia"/>
          <w:b/>
          <w:color w:val="000000" w:themeColor="text1"/>
          <w:sz w:val="24"/>
        </w:rPr>
        <w:t>开水间</w:t>
      </w:r>
      <w:r w:rsidR="00B44A51" w:rsidRPr="00CF6885">
        <w:rPr>
          <w:rFonts w:asciiTheme="minorEastAsia" w:hAnsiTheme="minorEastAsia" w:cs="仿宋" w:hint="eastAsia"/>
          <w:color w:val="000000" w:themeColor="text1"/>
          <w:sz w:val="24"/>
        </w:rPr>
        <w:t>：</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w:t>
      </w:r>
      <w:r w:rsidR="007B57F4" w:rsidRPr="00CF6885">
        <w:rPr>
          <w:rFonts w:asciiTheme="minorEastAsia" w:hAnsiTheme="minorEastAsia" w:cs="仿宋" w:hint="eastAsia"/>
          <w:color w:val="000000" w:themeColor="text1"/>
          <w:sz w:val="24"/>
        </w:rPr>
        <w:t>墙面：铲除涂料面至砖墙面、铲除原墙面墙砖至砖墙面，12厚1:3水泥砂浆打底，专用粘结砂浆粘贴300*600墙砖；</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w:t>
      </w:r>
      <w:r w:rsidR="007B57F4" w:rsidRPr="00CF6885">
        <w:rPr>
          <w:rFonts w:asciiTheme="minorEastAsia" w:hAnsiTheme="minorEastAsia" w:cs="仿宋" w:hint="eastAsia"/>
          <w:color w:val="000000" w:themeColor="text1"/>
          <w:sz w:val="24"/>
        </w:rPr>
        <w:t>新做彩色铝合金玻璃隔断，6厚钢化玻璃，铝合金框料1.4厚；</w:t>
      </w:r>
    </w:p>
    <w:p w:rsidR="00B44A51"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w:t>
      </w:r>
      <w:r w:rsidR="007B57F4" w:rsidRPr="00CF6885">
        <w:rPr>
          <w:rFonts w:asciiTheme="minorEastAsia" w:hAnsiTheme="minorEastAsia" w:cs="仿宋" w:hint="eastAsia"/>
          <w:color w:val="000000" w:themeColor="text1"/>
          <w:sz w:val="24"/>
        </w:rPr>
        <w:t>顶面：新做600×600×0.6集成铝板吊顶；</w:t>
      </w:r>
      <w:r w:rsidR="004B02B0" w:rsidRPr="00CF6885">
        <w:rPr>
          <w:rFonts w:asciiTheme="minorEastAsia" w:hAnsiTheme="minorEastAsia" w:cs="仿宋" w:hint="eastAsia"/>
          <w:color w:val="000000" w:themeColor="text1"/>
          <w:sz w:val="24"/>
        </w:rPr>
        <w:t xml:space="preserve"> </w:t>
      </w:r>
    </w:p>
    <w:p w:rsidR="005918FC" w:rsidRPr="00CF6885" w:rsidRDefault="00B44A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007B57F4" w:rsidRPr="00CF6885">
        <w:rPr>
          <w:rFonts w:asciiTheme="minorEastAsia" w:hAnsiTheme="minorEastAsia" w:cs="仿宋" w:hint="eastAsia"/>
          <w:color w:val="000000" w:themeColor="text1"/>
          <w:sz w:val="24"/>
        </w:rPr>
        <w:t>地面：</w:t>
      </w:r>
      <w:r w:rsidR="002D2AB2" w:rsidRPr="00CF6885">
        <w:rPr>
          <w:rFonts w:asciiTheme="minorEastAsia" w:hAnsiTheme="minorEastAsia" w:cs="仿宋" w:hint="eastAsia"/>
          <w:color w:val="000000" w:themeColor="text1"/>
          <w:sz w:val="24"/>
        </w:rPr>
        <w:t>1）</w:t>
      </w:r>
      <w:r w:rsidR="00204C3A" w:rsidRPr="00CF6885">
        <w:rPr>
          <w:rFonts w:asciiTheme="minorEastAsia" w:hAnsiTheme="minorEastAsia" w:cs="仿宋" w:hint="eastAsia"/>
          <w:color w:val="000000" w:themeColor="text1"/>
          <w:sz w:val="24"/>
        </w:rPr>
        <w:t>保护性拆除地砖及砂浆结合层至水磨石面层，</w:t>
      </w:r>
      <w:r w:rsidR="002D2AB2" w:rsidRPr="00CF6885">
        <w:rPr>
          <w:rFonts w:asciiTheme="minorEastAsia" w:hAnsiTheme="minorEastAsia" w:cs="仿宋" w:hint="eastAsia"/>
          <w:color w:val="000000" w:themeColor="text1"/>
          <w:sz w:val="24"/>
        </w:rPr>
        <w:t>原水磨石地面打磨出新，工作内容：原地面清洗，50-150目树脂膜片打磨，固化剂一道，500-1000目树脂膜片打磨抛光。2）</w:t>
      </w:r>
      <w:r w:rsidR="00204C3A" w:rsidRPr="00CF6885">
        <w:rPr>
          <w:rFonts w:asciiTheme="minorEastAsia" w:hAnsiTheme="minorEastAsia" w:cs="仿宋" w:hint="eastAsia"/>
          <w:color w:val="000000" w:themeColor="text1"/>
          <w:sz w:val="24"/>
        </w:rPr>
        <w:t>视撤除后现场具体情况判断撤除原水磨石面层重新做或局部修补。清单暂按撤除原水磨石面层并重新新做编制</w:t>
      </w:r>
      <w:r w:rsidR="004A64E0" w:rsidRPr="00CF6885">
        <w:rPr>
          <w:rFonts w:asciiTheme="minorEastAsia" w:hAnsiTheme="minorEastAsia" w:cs="仿宋" w:hint="eastAsia"/>
          <w:color w:val="000000" w:themeColor="text1"/>
          <w:sz w:val="24"/>
        </w:rPr>
        <w:t>。</w:t>
      </w:r>
    </w:p>
    <w:p w:rsidR="00B44A51" w:rsidRPr="00CF6885" w:rsidRDefault="005918FC"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⑤开门洞、门拆除封门洞</w:t>
      </w:r>
    </w:p>
    <w:p w:rsidR="007B57F4" w:rsidRPr="00CF6885" w:rsidRDefault="007B57F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6、一楼原消毒间</w:t>
      </w:r>
      <w:r w:rsidRPr="00CF6885">
        <w:rPr>
          <w:rFonts w:asciiTheme="minorEastAsia" w:hAnsiTheme="minorEastAsia" w:cs="仿宋" w:hint="eastAsia"/>
          <w:color w:val="000000" w:themeColor="text1"/>
          <w:sz w:val="24"/>
        </w:rPr>
        <w:t>：</w:t>
      </w:r>
    </w:p>
    <w:p w:rsidR="007B57F4" w:rsidRPr="00CF6885" w:rsidRDefault="007B57F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①墙面：铲除涂料面至砖墙面、铲除原墙面墙砖至砖墙面，12厚1:3水泥砂浆打底，专用粘结砂浆粘贴300*600墙砖；</w:t>
      </w:r>
    </w:p>
    <w:p w:rsidR="007B57F4" w:rsidRPr="00CF6885" w:rsidRDefault="007B57F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r w:rsidR="004B02B0" w:rsidRPr="00CF6885">
        <w:rPr>
          <w:rFonts w:asciiTheme="minorEastAsia" w:hAnsiTheme="minorEastAsia" w:cs="仿宋" w:hint="eastAsia"/>
          <w:color w:val="000000" w:themeColor="text1"/>
          <w:sz w:val="24"/>
        </w:rPr>
        <w:t xml:space="preserve"> </w:t>
      </w:r>
    </w:p>
    <w:p w:rsidR="007B57F4" w:rsidRPr="00CF6885" w:rsidRDefault="007B57F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3E1BE3" w:rsidRPr="00CF6885">
        <w:rPr>
          <w:rFonts w:asciiTheme="minorEastAsia" w:hAnsiTheme="minorEastAsia" w:cs="仿宋" w:hint="eastAsia"/>
          <w:color w:val="000000" w:themeColor="text1"/>
          <w:sz w:val="24"/>
        </w:rPr>
        <w:t>拆除地砖及砂浆结合层至水磨石面层，基层清理干净，刷素水泥浆一</w:t>
      </w:r>
      <w:r w:rsidR="003E1BE3" w:rsidRPr="00CF6885">
        <w:rPr>
          <w:rFonts w:asciiTheme="minorEastAsia" w:hAnsiTheme="minorEastAsia" w:cs="仿宋" w:hint="eastAsia"/>
          <w:color w:val="000000" w:themeColor="text1"/>
          <w:sz w:val="24"/>
        </w:rPr>
        <w:lastRenderedPageBreak/>
        <w:t>道,30厚干硬性水泥砂浆贴800×800地砖</w:t>
      </w:r>
      <w:r w:rsidRPr="00CF6885">
        <w:rPr>
          <w:rFonts w:asciiTheme="minorEastAsia" w:hAnsiTheme="minorEastAsia" w:cs="仿宋" w:hint="eastAsia"/>
          <w:color w:val="000000" w:themeColor="text1"/>
          <w:sz w:val="24"/>
        </w:rPr>
        <w:t>；</w:t>
      </w:r>
    </w:p>
    <w:p w:rsidR="00CF6885" w:rsidRPr="00CF6885" w:rsidRDefault="007B57F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④地沟：地沟内清洗，原不锈钢盖板拆换为成品300宽不锈钢防鼠冲压盖板</w:t>
      </w:r>
      <w:r w:rsidR="00431703" w:rsidRPr="00CF6885">
        <w:rPr>
          <w:rFonts w:asciiTheme="minorEastAsia" w:hAnsiTheme="minorEastAsia" w:cs="仿宋" w:hint="eastAsia"/>
          <w:color w:val="000000" w:themeColor="text1"/>
          <w:sz w:val="24"/>
        </w:rPr>
        <w:t>。</w:t>
      </w:r>
    </w:p>
    <w:p w:rsidR="000D0C95" w:rsidRPr="00CF6885" w:rsidRDefault="000D0C9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7、配餐间+二次更衣室</w:t>
      </w:r>
      <w:r w:rsidRPr="00CF6885">
        <w:rPr>
          <w:rFonts w:asciiTheme="minorEastAsia" w:hAnsiTheme="minorEastAsia" w:cs="仿宋" w:hint="eastAsia"/>
          <w:color w:val="000000" w:themeColor="text1"/>
          <w:sz w:val="24"/>
        </w:rPr>
        <w:t>：</w:t>
      </w:r>
    </w:p>
    <w:p w:rsidR="005B7A6A" w:rsidRPr="00CF6885" w:rsidRDefault="000D0C9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A04FAC" w:rsidRPr="00CF6885">
        <w:rPr>
          <w:rFonts w:asciiTheme="minorEastAsia" w:hAnsiTheme="minorEastAsia" w:cs="仿宋" w:hint="eastAsia"/>
          <w:color w:val="000000" w:themeColor="text1"/>
          <w:sz w:val="24"/>
        </w:rPr>
        <w:t>原墙面零星修补，</w:t>
      </w:r>
      <w:r w:rsidRPr="00CF6885">
        <w:rPr>
          <w:rFonts w:asciiTheme="minorEastAsia" w:hAnsiTheme="minorEastAsia" w:cs="仿宋" w:hint="eastAsia"/>
          <w:color w:val="000000" w:themeColor="text1"/>
          <w:sz w:val="24"/>
        </w:rPr>
        <w:t>铲除原</w:t>
      </w:r>
      <w:r w:rsidR="00A04FAC" w:rsidRPr="00CF6885">
        <w:rPr>
          <w:rFonts w:asciiTheme="minorEastAsia" w:hAnsiTheme="minorEastAsia" w:cs="仿宋" w:hint="eastAsia"/>
          <w:color w:val="000000" w:themeColor="text1"/>
          <w:sz w:val="24"/>
        </w:rPr>
        <w:t>局部</w:t>
      </w:r>
      <w:r w:rsidRPr="00CF6885">
        <w:rPr>
          <w:rFonts w:asciiTheme="minorEastAsia" w:hAnsiTheme="minorEastAsia" w:cs="仿宋" w:hint="eastAsia"/>
          <w:color w:val="000000" w:themeColor="text1"/>
          <w:sz w:val="24"/>
        </w:rPr>
        <w:t>墙面墙砖至砖墙面，12厚1:3水泥砂浆打底，专用粘结砂浆粘贴300*600墙砖；</w:t>
      </w:r>
    </w:p>
    <w:p w:rsidR="005B7A6A" w:rsidRPr="00CF6885" w:rsidRDefault="000D0C9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w:t>
      </w:r>
      <w:r w:rsidR="005B7A6A" w:rsidRPr="00CF6885">
        <w:rPr>
          <w:rFonts w:asciiTheme="minorEastAsia" w:hAnsiTheme="minorEastAsia" w:cs="仿宋" w:hint="eastAsia"/>
          <w:color w:val="000000" w:themeColor="text1"/>
          <w:sz w:val="24"/>
        </w:rPr>
        <w:t>原铝合金玻璃隔墙拆除，新做彩色铝合金玻璃隔断，6厚钢化玻璃，铝合金框料1.4厚，含铝合金门</w:t>
      </w:r>
    </w:p>
    <w:p w:rsidR="005B7A6A" w:rsidRPr="00CF6885" w:rsidRDefault="000D0C9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w:t>
      </w:r>
      <w:r w:rsidR="005B7A6A" w:rsidRPr="00CF6885">
        <w:rPr>
          <w:rFonts w:asciiTheme="minorEastAsia" w:hAnsiTheme="minorEastAsia" w:cs="仿宋" w:hint="eastAsia"/>
          <w:color w:val="000000" w:themeColor="text1"/>
          <w:sz w:val="24"/>
        </w:rPr>
        <w:t>顶面：原</w:t>
      </w:r>
      <w:r w:rsidR="00CC6E52" w:rsidRPr="00CF6885">
        <w:rPr>
          <w:rFonts w:asciiTheme="minorEastAsia" w:hAnsiTheme="minorEastAsia" w:cs="仿宋" w:hint="eastAsia"/>
          <w:color w:val="000000" w:themeColor="text1"/>
          <w:sz w:val="24"/>
        </w:rPr>
        <w:t>配餐间顶面保留，二次更衣室</w:t>
      </w:r>
      <w:r w:rsidR="005B7A6A" w:rsidRPr="00CF6885">
        <w:rPr>
          <w:rFonts w:asciiTheme="minorEastAsia" w:hAnsiTheme="minorEastAsia" w:cs="仿宋" w:hint="eastAsia"/>
          <w:color w:val="000000" w:themeColor="text1"/>
          <w:sz w:val="24"/>
        </w:rPr>
        <w:t>新做600×600×0.6集成铝板吊顶；</w:t>
      </w:r>
      <w:r w:rsidR="004B02B0" w:rsidRPr="00CF6885">
        <w:rPr>
          <w:rFonts w:asciiTheme="minorEastAsia" w:hAnsiTheme="minorEastAsia" w:cs="仿宋" w:hint="eastAsia"/>
          <w:color w:val="000000" w:themeColor="text1"/>
          <w:sz w:val="24"/>
        </w:rPr>
        <w:t xml:space="preserve"> </w:t>
      </w:r>
    </w:p>
    <w:p w:rsidR="000D0C95" w:rsidRPr="00CF6885" w:rsidRDefault="000D0C9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005B7A6A" w:rsidRPr="00CF6885">
        <w:rPr>
          <w:rFonts w:asciiTheme="minorEastAsia" w:hAnsiTheme="minorEastAsia" w:cs="仿宋" w:hint="eastAsia"/>
          <w:color w:val="000000" w:themeColor="text1"/>
          <w:sz w:val="24"/>
        </w:rPr>
        <w:t>地面：</w:t>
      </w:r>
      <w:r w:rsidR="003B7075" w:rsidRPr="00CF6885">
        <w:rPr>
          <w:rFonts w:asciiTheme="minorEastAsia" w:hAnsiTheme="minorEastAsia" w:cs="仿宋" w:hint="eastAsia"/>
          <w:color w:val="000000" w:themeColor="text1"/>
          <w:sz w:val="24"/>
        </w:rPr>
        <w:t>原水磨石地面保留不动</w:t>
      </w:r>
      <w:r w:rsidR="00431703" w:rsidRPr="00CF6885">
        <w:rPr>
          <w:rFonts w:asciiTheme="minorEastAsia" w:hAnsiTheme="minorEastAsia" w:cs="仿宋" w:hint="eastAsia"/>
          <w:color w:val="000000" w:themeColor="text1"/>
          <w:sz w:val="24"/>
        </w:rPr>
        <w:t>。</w:t>
      </w:r>
    </w:p>
    <w:p w:rsidR="00A46726"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b/>
          <w:color w:val="000000" w:themeColor="text1"/>
          <w:sz w:val="24"/>
        </w:rPr>
        <w:t>8、原面点间改造为清洗间</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5706D6" w:rsidRPr="00CF6885">
        <w:rPr>
          <w:rFonts w:asciiTheme="minorEastAsia" w:hAnsiTheme="minorEastAsia" w:cs="仿宋" w:hint="eastAsia"/>
          <w:color w:val="000000" w:themeColor="text1"/>
          <w:sz w:val="24"/>
        </w:rPr>
        <w:t>铲除涂料面至砖墙面、铲除原墙面墙砖至砖墙面，12厚1:3水泥砂浆打底，专用粘结砂浆粘贴300*600墙砖；</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②顶面：原铝合金天棚面吊顶拆除，新做600×600×0.6集成铝板吊顶；</w:t>
      </w:r>
      <w:r w:rsidR="004B02B0" w:rsidRPr="00CF6885">
        <w:rPr>
          <w:rFonts w:asciiTheme="minorEastAsia" w:hAnsiTheme="minorEastAsia" w:cs="仿宋" w:hint="eastAsia"/>
          <w:color w:val="000000" w:themeColor="text1"/>
          <w:sz w:val="24"/>
        </w:rPr>
        <w:t xml:space="preserve"> </w:t>
      </w:r>
    </w:p>
    <w:p w:rsidR="009A32D5" w:rsidRPr="00CF6885" w:rsidRDefault="00F837E0"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③地面：原水磨石地面保留不动</w:t>
      </w:r>
      <w:r w:rsidR="009A32D5" w:rsidRPr="00CF6885">
        <w:rPr>
          <w:rFonts w:asciiTheme="minorEastAsia" w:hAnsiTheme="minorEastAsia" w:cs="仿宋" w:hint="eastAsia"/>
          <w:color w:val="000000" w:themeColor="text1"/>
          <w:sz w:val="24"/>
        </w:rPr>
        <w:t>；</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④地沟：新增地沟净宽240mm，人工挖三类土，素土夯实，100厚C15砼垫层，240厚M5水泥砂浆砌筑MU10砼砖，沟壁25厚1:2.5水泥砂浆抹灰，沟底、沟壁水泥砂浆贴瓷砖，成品300宽</w:t>
      </w:r>
      <w:r w:rsidR="00283A8B" w:rsidRPr="00CF6885">
        <w:rPr>
          <w:rFonts w:asciiTheme="minorEastAsia" w:hAnsiTheme="minorEastAsia" w:cs="仿宋" w:hint="eastAsia"/>
          <w:color w:val="000000" w:themeColor="text1"/>
          <w:sz w:val="24"/>
        </w:rPr>
        <w:t>2厚</w:t>
      </w:r>
      <w:r w:rsidRPr="00CF6885">
        <w:rPr>
          <w:rFonts w:asciiTheme="minorEastAsia" w:hAnsiTheme="minorEastAsia" w:cs="仿宋" w:hint="eastAsia"/>
          <w:color w:val="000000" w:themeColor="text1"/>
          <w:sz w:val="24"/>
        </w:rPr>
        <w:t>不锈钢防鼠冲压盖板。</w:t>
      </w:r>
    </w:p>
    <w:p w:rsidR="005B7A6A" w:rsidRPr="00CF6885" w:rsidRDefault="00143033"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⑤门改大，由1000宽改为1200宽。</w:t>
      </w:r>
    </w:p>
    <w:p w:rsidR="009A32D5" w:rsidRPr="00CF6885" w:rsidRDefault="009A32D5"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9、原熟食间改造为面点间</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BE59B4" w:rsidRPr="00CF6885">
        <w:rPr>
          <w:rFonts w:asciiTheme="minorEastAsia" w:hAnsiTheme="minorEastAsia" w:cs="仿宋" w:hint="eastAsia"/>
          <w:color w:val="000000" w:themeColor="text1"/>
          <w:sz w:val="24"/>
        </w:rPr>
        <w:t>原乳胶漆墙面清理干净</w:t>
      </w:r>
      <w:r w:rsidR="00807586" w:rsidRPr="00CF6885">
        <w:rPr>
          <w:rFonts w:asciiTheme="minorEastAsia" w:hAnsiTheme="minorEastAsia" w:cs="仿宋" w:hint="eastAsia"/>
          <w:color w:val="000000" w:themeColor="text1"/>
          <w:sz w:val="24"/>
        </w:rPr>
        <w:t>，包括原乳胶漆面砂皮纸打磨除灰或滚胶，白色无机涂料二遍</w:t>
      </w:r>
      <w:r w:rsidRPr="00CF6885">
        <w:rPr>
          <w:rFonts w:asciiTheme="minorEastAsia" w:hAnsiTheme="minorEastAsia" w:cs="仿宋" w:hint="eastAsia"/>
          <w:color w:val="000000" w:themeColor="text1"/>
          <w:sz w:val="24"/>
        </w:rPr>
        <w:t>；</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②原铝合金玻璃隔墙拆除；</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③顶面：原铝合金天棚面吊顶拆除，新做600×600×0.6集成铝板吊顶；</w:t>
      </w:r>
      <w:r w:rsidR="004B02B0" w:rsidRPr="00CF6885">
        <w:rPr>
          <w:rFonts w:asciiTheme="minorEastAsia" w:hAnsiTheme="minorEastAsia" w:cs="仿宋" w:hint="eastAsia"/>
          <w:color w:val="000000" w:themeColor="text1"/>
          <w:sz w:val="24"/>
        </w:rPr>
        <w:t xml:space="preserve"> </w:t>
      </w:r>
    </w:p>
    <w:p w:rsidR="009A32D5" w:rsidRPr="00CF6885" w:rsidRDefault="009A32D5"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④地面：</w:t>
      </w:r>
      <w:r w:rsidR="00807586" w:rsidRPr="00CF6885">
        <w:rPr>
          <w:rFonts w:asciiTheme="minorEastAsia" w:hAnsiTheme="minorEastAsia" w:cs="仿宋" w:hint="eastAsia"/>
          <w:color w:val="000000" w:themeColor="text1"/>
          <w:sz w:val="24"/>
        </w:rPr>
        <w:t>原水磨石地面保留不动。</w:t>
      </w:r>
    </w:p>
    <w:p w:rsidR="009A32D5" w:rsidRPr="00CF6885" w:rsidRDefault="00F00D59"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10、一楼北侧走道（北门至一楼学生餐厅）</w:t>
      </w:r>
    </w:p>
    <w:p w:rsidR="00F00D59" w:rsidRPr="00CF6885" w:rsidRDefault="00F00D5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①墙面：铲除涂料面至砖墙面、铲除原墙面墙砖至砖墙面，12厚1:3水泥砂浆打底，专用粘结砂浆粘贴300*600墙砖；</w:t>
      </w:r>
    </w:p>
    <w:p w:rsidR="00F00D59" w:rsidRPr="00CF6885" w:rsidRDefault="00F00D5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r w:rsidR="004B02B0" w:rsidRPr="00CF6885">
        <w:rPr>
          <w:rFonts w:asciiTheme="minorEastAsia" w:hAnsiTheme="minorEastAsia" w:cs="仿宋" w:hint="eastAsia"/>
          <w:color w:val="000000" w:themeColor="text1"/>
          <w:sz w:val="24"/>
        </w:rPr>
        <w:t xml:space="preserve"> </w:t>
      </w:r>
    </w:p>
    <w:p w:rsidR="00F00D59" w:rsidRPr="00CF6885" w:rsidRDefault="00F00D5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807586" w:rsidRPr="00CF6885">
        <w:rPr>
          <w:rFonts w:asciiTheme="minorEastAsia" w:hAnsiTheme="minorEastAsia" w:cs="仿宋" w:hint="eastAsia"/>
          <w:color w:val="000000" w:themeColor="text1"/>
          <w:sz w:val="24"/>
        </w:rPr>
        <w:t>原水磨石地面保留不动。</w:t>
      </w:r>
    </w:p>
    <w:p w:rsidR="009A32D5" w:rsidRPr="00CF6885" w:rsidRDefault="009A32D5" w:rsidP="002F6F78">
      <w:pPr>
        <w:spacing w:line="360" w:lineRule="auto"/>
        <w:rPr>
          <w:rFonts w:asciiTheme="minorEastAsia" w:hAnsiTheme="minorEastAsia" w:cs="仿宋"/>
          <w:color w:val="000000" w:themeColor="text1"/>
          <w:sz w:val="24"/>
        </w:rPr>
      </w:pPr>
    </w:p>
    <w:p w:rsidR="009A32D5" w:rsidRPr="00CF6885" w:rsidRDefault="005000B8"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11、一楼学生餐厅</w:t>
      </w:r>
    </w:p>
    <w:p w:rsidR="005000B8" w:rsidRPr="00CF6885" w:rsidRDefault="005000B8" w:rsidP="002F6F78">
      <w:pPr>
        <w:pStyle w:val="a6"/>
        <w:numPr>
          <w:ilvl w:val="0"/>
          <w:numId w:val="2"/>
        </w:numPr>
        <w:spacing w:line="360" w:lineRule="auto"/>
        <w:ind w:firstLineChars="0"/>
        <w:rPr>
          <w:rFonts w:asciiTheme="minorEastAsia" w:eastAsiaTheme="minorEastAsia" w:hAnsiTheme="minorEastAsia" w:cs="仿宋"/>
          <w:color w:val="000000" w:themeColor="text1"/>
          <w:sz w:val="24"/>
        </w:rPr>
      </w:pPr>
      <w:r w:rsidRPr="00CF6885">
        <w:rPr>
          <w:rFonts w:asciiTheme="minorEastAsia" w:hAnsiTheme="minorEastAsia" w:cs="仿宋" w:hint="eastAsia"/>
          <w:color w:val="000000" w:themeColor="text1"/>
          <w:sz w:val="24"/>
        </w:rPr>
        <w:t>墙面：</w:t>
      </w:r>
      <w:r w:rsidR="00566A1B" w:rsidRPr="00CF6885">
        <w:rPr>
          <w:rFonts w:asciiTheme="minorEastAsia" w:eastAsiaTheme="minorEastAsia" w:hAnsiTheme="minorEastAsia" w:cs="仿宋" w:hint="eastAsia"/>
          <w:color w:val="000000" w:themeColor="text1"/>
          <w:sz w:val="24"/>
        </w:rPr>
        <w:t>铲除原</w:t>
      </w:r>
      <w:r w:rsidR="003C717A" w:rsidRPr="00CF6885">
        <w:rPr>
          <w:rFonts w:asciiTheme="minorEastAsia" w:eastAsiaTheme="minorEastAsia" w:hAnsiTheme="minorEastAsia" w:cs="仿宋" w:hint="eastAsia"/>
          <w:color w:val="000000" w:themeColor="text1"/>
          <w:sz w:val="24"/>
          <w:u w:val="single"/>
        </w:rPr>
        <w:t>洗手池处</w:t>
      </w:r>
      <w:r w:rsidR="003C717A" w:rsidRPr="00CF6885">
        <w:rPr>
          <w:rFonts w:asciiTheme="minorEastAsia" w:eastAsiaTheme="minorEastAsia" w:hAnsiTheme="minorEastAsia" w:cs="仿宋" w:hint="eastAsia"/>
          <w:color w:val="000000" w:themeColor="text1"/>
          <w:sz w:val="24"/>
        </w:rPr>
        <w:t>墙裙</w:t>
      </w:r>
      <w:r w:rsidR="00566A1B" w:rsidRPr="00CF6885">
        <w:rPr>
          <w:rFonts w:asciiTheme="minorEastAsia" w:eastAsiaTheme="minorEastAsia" w:hAnsiTheme="minorEastAsia" w:cs="仿宋" w:hint="eastAsia"/>
          <w:color w:val="000000" w:themeColor="text1"/>
          <w:sz w:val="24"/>
        </w:rPr>
        <w:t>墙砖至砖墙面</w:t>
      </w:r>
      <w:r w:rsidR="003C717A" w:rsidRPr="00CF6885">
        <w:rPr>
          <w:rFonts w:asciiTheme="minorEastAsia" w:hAnsiTheme="minorEastAsia" w:cs="仿宋" w:hint="eastAsia"/>
          <w:color w:val="000000" w:themeColor="text1"/>
          <w:sz w:val="24"/>
        </w:rPr>
        <w:t>（</w:t>
      </w:r>
      <w:r w:rsidR="003C717A" w:rsidRPr="00CF6885">
        <w:rPr>
          <w:rFonts w:asciiTheme="minorEastAsia" w:eastAsiaTheme="minorEastAsia" w:hAnsiTheme="minorEastAsia" w:cs="仿宋" w:hint="eastAsia"/>
          <w:color w:val="000000" w:themeColor="text1"/>
          <w:sz w:val="24"/>
        </w:rPr>
        <w:t>1</w:t>
      </w:r>
      <w:r w:rsidR="003C717A" w:rsidRPr="00CF6885">
        <w:rPr>
          <w:rFonts w:asciiTheme="minorEastAsia" w:hAnsiTheme="minorEastAsia" w:cs="仿宋" w:hint="eastAsia"/>
          <w:color w:val="000000" w:themeColor="text1"/>
          <w:sz w:val="24"/>
        </w:rPr>
        <w:t>600高）</w:t>
      </w:r>
      <w:r w:rsidR="00566A1B" w:rsidRPr="00CF6885">
        <w:rPr>
          <w:rFonts w:asciiTheme="minorEastAsia" w:eastAsiaTheme="minorEastAsia" w:hAnsiTheme="minorEastAsia" w:cs="仿宋" w:hint="eastAsia"/>
          <w:color w:val="000000" w:themeColor="text1"/>
          <w:sz w:val="24"/>
        </w:rPr>
        <w:t>，12厚1:3水泥砂浆打底，专用粘结砂浆粘</w:t>
      </w:r>
      <w:r w:rsidR="00566A1B" w:rsidRPr="00CF6885">
        <w:rPr>
          <w:rFonts w:asciiTheme="minorEastAsia" w:hAnsiTheme="minorEastAsia" w:cs="仿宋" w:hint="eastAsia"/>
          <w:color w:val="000000" w:themeColor="text1"/>
          <w:sz w:val="24"/>
        </w:rPr>
        <w:t xml:space="preserve">贴300*600墙砖；墙裙以上至吊顶底, </w:t>
      </w:r>
      <w:r w:rsidR="00BE59B4" w:rsidRPr="00CF6885">
        <w:rPr>
          <w:rFonts w:asciiTheme="minorEastAsia" w:hAnsiTheme="minorEastAsia" w:cs="仿宋" w:hint="eastAsia"/>
          <w:color w:val="000000" w:themeColor="text1"/>
          <w:sz w:val="24"/>
        </w:rPr>
        <w:t>原乳胶漆墙面清理干净</w:t>
      </w:r>
      <w:r w:rsidR="003C717A" w:rsidRPr="00CF6885">
        <w:rPr>
          <w:rFonts w:asciiTheme="minorEastAsia" w:hAnsiTheme="minorEastAsia" w:cs="仿宋" w:hint="eastAsia"/>
          <w:color w:val="000000" w:themeColor="text1"/>
          <w:sz w:val="24"/>
        </w:rPr>
        <w:t>，包括原乳胶漆面砂皮纸打磨除灰或滚胶，白色无机涂料二遍</w:t>
      </w:r>
      <w:r w:rsidR="00566A1B" w:rsidRPr="00CF6885">
        <w:rPr>
          <w:rFonts w:asciiTheme="minorEastAsia" w:hAnsiTheme="minorEastAsia" w:cs="仿宋" w:hint="eastAsia"/>
          <w:color w:val="000000" w:themeColor="text1"/>
          <w:sz w:val="24"/>
        </w:rPr>
        <w:t>。</w:t>
      </w:r>
    </w:p>
    <w:p w:rsidR="0039106B" w:rsidRPr="00CF6885" w:rsidRDefault="0039106B" w:rsidP="002F6F78">
      <w:pPr>
        <w:pStyle w:val="a6"/>
        <w:numPr>
          <w:ilvl w:val="0"/>
          <w:numId w:val="2"/>
        </w:numPr>
        <w:spacing w:line="360" w:lineRule="auto"/>
        <w:ind w:firstLineChars="0"/>
        <w:rPr>
          <w:rFonts w:asciiTheme="minorEastAsia" w:eastAsiaTheme="minorEastAsia" w:hAnsiTheme="minorEastAsia" w:cs="仿宋"/>
          <w:color w:val="000000" w:themeColor="text1"/>
          <w:sz w:val="24"/>
        </w:rPr>
      </w:pPr>
      <w:r w:rsidRPr="00CF6885">
        <w:rPr>
          <w:rFonts w:asciiTheme="minorEastAsia" w:eastAsiaTheme="minorEastAsia" w:hAnsiTheme="minorEastAsia" w:cs="仿宋" w:hint="eastAsia"/>
          <w:color w:val="000000" w:themeColor="text1"/>
          <w:sz w:val="24"/>
        </w:rPr>
        <w:t>顶面：</w:t>
      </w:r>
      <w:r w:rsidR="00605B05" w:rsidRPr="00CF6885">
        <w:rPr>
          <w:rFonts w:asciiTheme="minorEastAsia" w:eastAsiaTheme="minorEastAsia" w:hAnsiTheme="minorEastAsia" w:cs="仿宋" w:hint="eastAsia"/>
          <w:color w:val="000000" w:themeColor="text1"/>
          <w:sz w:val="24"/>
        </w:rPr>
        <w:t>6</w:t>
      </w:r>
      <w:r w:rsidRPr="00CF6885">
        <w:rPr>
          <w:rFonts w:asciiTheme="minorEastAsia" w:eastAsiaTheme="minorEastAsia" w:hAnsiTheme="minorEastAsia" w:cs="仿宋" w:hint="eastAsia"/>
          <w:color w:val="000000" w:themeColor="text1"/>
          <w:sz w:val="24"/>
        </w:rPr>
        <w:t>0轻钢龙骨吊顶(不上人型)@400*600复杂面，单层12厚纸面石膏板，石膏板板缝间采用粘贴纸带嵌缝膏进行嵌缝处理纸、板面钉眼封防锈漆,批白水泥腻子两遍,刷乳胶漆三遍；</w:t>
      </w:r>
      <w:r w:rsidR="002A719A" w:rsidRPr="00CF6885">
        <w:rPr>
          <w:rFonts w:asciiTheme="minorEastAsia" w:eastAsiaTheme="minorEastAsia" w:hAnsiTheme="minorEastAsia" w:cs="仿宋" w:hint="eastAsia"/>
          <w:color w:val="000000" w:themeColor="text1"/>
          <w:sz w:val="24"/>
        </w:rPr>
        <w:t>原天棚面基层清理干净，包括原乳胶漆面砂皮纸打磨除灰或滚胶，灰色乳胶漆二遍</w:t>
      </w:r>
      <w:r w:rsidRPr="00CF6885">
        <w:rPr>
          <w:rFonts w:asciiTheme="minorEastAsia" w:eastAsiaTheme="minorEastAsia" w:hAnsiTheme="minorEastAsia" w:cs="仿宋" w:hint="eastAsia"/>
          <w:color w:val="000000" w:themeColor="text1"/>
          <w:sz w:val="24"/>
        </w:rPr>
        <w:t>。</w:t>
      </w:r>
    </w:p>
    <w:p w:rsidR="0039106B" w:rsidRPr="00CF6885" w:rsidRDefault="00452251" w:rsidP="002F6F78">
      <w:pPr>
        <w:pStyle w:val="a6"/>
        <w:numPr>
          <w:ilvl w:val="0"/>
          <w:numId w:val="2"/>
        </w:numPr>
        <w:spacing w:line="360" w:lineRule="auto"/>
        <w:ind w:firstLineChars="0"/>
        <w:rPr>
          <w:rFonts w:asciiTheme="minorEastAsia" w:eastAsiaTheme="minorEastAsia" w:hAnsiTheme="minorEastAsia" w:cs="仿宋"/>
          <w:color w:val="000000" w:themeColor="text1"/>
          <w:sz w:val="24"/>
        </w:rPr>
      </w:pPr>
      <w:r w:rsidRPr="00CF6885">
        <w:rPr>
          <w:rFonts w:asciiTheme="minorEastAsia" w:eastAsiaTheme="minorEastAsia" w:hAnsiTheme="minorEastAsia" w:cs="仿宋" w:hint="eastAsia"/>
          <w:color w:val="000000" w:themeColor="text1"/>
          <w:sz w:val="24"/>
        </w:rPr>
        <w:t>地面：</w:t>
      </w:r>
      <w:r w:rsidR="007A68A6" w:rsidRPr="00CF6885">
        <w:rPr>
          <w:rFonts w:asciiTheme="minorEastAsia" w:hAnsiTheme="minorEastAsia" w:cs="仿宋" w:hint="eastAsia"/>
          <w:color w:val="000000" w:themeColor="text1"/>
          <w:sz w:val="24"/>
        </w:rPr>
        <w:t>原水磨石地面保留不动</w:t>
      </w:r>
      <w:r w:rsidR="0039106B" w:rsidRPr="00CF6885">
        <w:rPr>
          <w:rFonts w:asciiTheme="minorEastAsia" w:eastAsiaTheme="minorEastAsia" w:hAnsiTheme="minorEastAsia" w:cs="仿宋" w:hint="eastAsia"/>
          <w:color w:val="000000" w:themeColor="text1"/>
          <w:sz w:val="24"/>
        </w:rPr>
        <w:t>；</w:t>
      </w:r>
    </w:p>
    <w:p w:rsidR="0039106B" w:rsidRPr="00CF6885" w:rsidRDefault="0039106B" w:rsidP="002F6F78">
      <w:pPr>
        <w:pStyle w:val="a6"/>
        <w:numPr>
          <w:ilvl w:val="0"/>
          <w:numId w:val="2"/>
        </w:numPr>
        <w:spacing w:line="360" w:lineRule="auto"/>
        <w:ind w:firstLineChars="0"/>
        <w:rPr>
          <w:rFonts w:asciiTheme="minorEastAsia" w:eastAsiaTheme="minorEastAsia" w:hAnsiTheme="minorEastAsia" w:cs="仿宋"/>
          <w:color w:val="000000" w:themeColor="text1"/>
          <w:sz w:val="24"/>
        </w:rPr>
      </w:pPr>
      <w:r w:rsidRPr="00CF6885">
        <w:rPr>
          <w:rFonts w:asciiTheme="minorEastAsia" w:eastAsiaTheme="minorEastAsia" w:hAnsiTheme="minorEastAsia" w:cs="仿宋" w:hint="eastAsia"/>
          <w:color w:val="000000" w:themeColor="text1"/>
          <w:sz w:val="24"/>
        </w:rPr>
        <w:t>打菜台：打菜台台面，零星破损面砖拆除、恢复，面砖规格、颜色同现场。</w:t>
      </w:r>
    </w:p>
    <w:p w:rsidR="004D6B3F" w:rsidRPr="00F9224F" w:rsidRDefault="004D6B3F" w:rsidP="00F9224F">
      <w:pPr>
        <w:pStyle w:val="a6"/>
        <w:numPr>
          <w:ilvl w:val="0"/>
          <w:numId w:val="2"/>
        </w:numPr>
        <w:spacing w:line="360" w:lineRule="auto"/>
        <w:ind w:firstLineChars="0"/>
        <w:rPr>
          <w:rFonts w:asciiTheme="minorEastAsia" w:eastAsiaTheme="minorEastAsia" w:hAnsiTheme="minorEastAsia" w:cs="仿宋"/>
          <w:color w:val="000000" w:themeColor="text1"/>
          <w:sz w:val="24"/>
        </w:rPr>
      </w:pPr>
      <w:r w:rsidRPr="00CF6885">
        <w:rPr>
          <w:rFonts w:asciiTheme="minorEastAsia" w:eastAsiaTheme="minorEastAsia" w:hAnsiTheme="minorEastAsia" w:cs="仿宋" w:hint="eastAsia"/>
          <w:color w:val="000000" w:themeColor="text1"/>
          <w:sz w:val="24"/>
        </w:rPr>
        <w:t>柱面：</w:t>
      </w:r>
      <w:r w:rsidR="007A68A6" w:rsidRPr="00CF6885">
        <w:rPr>
          <w:rFonts w:asciiTheme="minorEastAsia" w:hAnsiTheme="minorEastAsia" w:cs="仿宋" w:hint="eastAsia"/>
          <w:color w:val="000000" w:themeColor="text1"/>
          <w:sz w:val="24"/>
        </w:rPr>
        <w:t>原柱面清理干净，包括原乳胶漆面砂皮纸打磨除灰或滚胶，白色无机涂料二遍</w:t>
      </w:r>
      <w:r w:rsidR="00E1291A" w:rsidRPr="00CF6885">
        <w:rPr>
          <w:rFonts w:asciiTheme="minorEastAsia" w:eastAsiaTheme="minorEastAsia" w:hAnsiTheme="minorEastAsia" w:cs="仿宋" w:hint="eastAsia"/>
          <w:color w:val="000000" w:themeColor="text1"/>
          <w:sz w:val="24"/>
        </w:rPr>
        <w:t>。</w:t>
      </w:r>
    </w:p>
    <w:p w:rsidR="009A32D5" w:rsidRPr="00CF6885" w:rsidRDefault="0045393E"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12、</w:t>
      </w:r>
      <w:r w:rsidR="005E45AA" w:rsidRPr="00CF6885">
        <w:rPr>
          <w:rFonts w:asciiTheme="minorEastAsia" w:hAnsiTheme="minorEastAsia" w:cs="仿宋" w:hint="eastAsia"/>
          <w:b/>
          <w:color w:val="000000" w:themeColor="text1"/>
          <w:sz w:val="24"/>
        </w:rPr>
        <w:t>一楼办公室、一楼更衣室</w:t>
      </w:r>
    </w:p>
    <w:p w:rsidR="00B93112" w:rsidRPr="00CF6885" w:rsidRDefault="00B9311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237E28" w:rsidRPr="00CF6885">
        <w:rPr>
          <w:rFonts w:asciiTheme="minorEastAsia" w:hAnsiTheme="minorEastAsia" w:cs="仿宋" w:hint="eastAsia"/>
          <w:color w:val="000000" w:themeColor="text1"/>
          <w:sz w:val="24"/>
        </w:rPr>
        <w:t>1）男女更衣室之间，增加</w:t>
      </w:r>
      <w:r w:rsidR="00CF6885">
        <w:rPr>
          <w:rFonts w:asciiTheme="minorEastAsia" w:hAnsiTheme="minorEastAsia" w:cs="仿宋" w:hint="eastAsia"/>
          <w:color w:val="000000" w:themeColor="text1"/>
          <w:sz w:val="24"/>
        </w:rPr>
        <w:t>双面单层9.5厚</w:t>
      </w:r>
      <w:r w:rsidR="00237E28" w:rsidRPr="00CF6885">
        <w:rPr>
          <w:rFonts w:asciiTheme="minorEastAsia" w:hAnsiTheme="minorEastAsia" w:cs="仿宋" w:hint="eastAsia"/>
          <w:color w:val="000000" w:themeColor="text1"/>
          <w:sz w:val="24"/>
        </w:rPr>
        <w:t>纸面石膏板隔墙，高度至楼板底</w:t>
      </w:r>
      <w:r w:rsidR="00CF6885">
        <w:rPr>
          <w:rFonts w:asciiTheme="minorEastAsia" w:hAnsiTheme="minorEastAsia" w:cs="仿宋" w:hint="eastAsia"/>
          <w:color w:val="000000" w:themeColor="text1"/>
          <w:sz w:val="24"/>
        </w:rPr>
        <w:t>；</w:t>
      </w:r>
      <w:r w:rsidR="00237E28" w:rsidRPr="00CF6885">
        <w:rPr>
          <w:rFonts w:asciiTheme="minorEastAsia" w:hAnsiTheme="minorEastAsia" w:cs="仿宋" w:hint="eastAsia"/>
          <w:color w:val="000000" w:themeColor="text1"/>
          <w:sz w:val="24"/>
        </w:rPr>
        <w:t>2）</w:t>
      </w:r>
      <w:r w:rsidR="00BE59B4" w:rsidRPr="00CF6885">
        <w:rPr>
          <w:rFonts w:asciiTheme="minorEastAsia" w:hAnsiTheme="minorEastAsia" w:cs="仿宋" w:hint="eastAsia"/>
          <w:color w:val="000000" w:themeColor="text1"/>
          <w:sz w:val="24"/>
        </w:rPr>
        <w:t>原乳胶漆墙面清理干净</w:t>
      </w:r>
      <w:r w:rsidR="0073744E" w:rsidRPr="00CF6885">
        <w:rPr>
          <w:rFonts w:asciiTheme="minorEastAsia" w:hAnsiTheme="minorEastAsia" w:cs="仿宋" w:hint="eastAsia"/>
          <w:color w:val="000000" w:themeColor="text1"/>
          <w:sz w:val="24"/>
        </w:rPr>
        <w:t>，包括原乳胶漆面砂皮纸打磨除灰或滚胶，白色无机涂料二遍</w:t>
      </w:r>
      <w:r w:rsidR="00D23B82" w:rsidRPr="00CF6885">
        <w:rPr>
          <w:rFonts w:asciiTheme="minorEastAsia" w:hAnsiTheme="minorEastAsia" w:cs="仿宋" w:hint="eastAsia"/>
          <w:color w:val="000000" w:themeColor="text1"/>
          <w:sz w:val="24"/>
        </w:rPr>
        <w:t>；</w:t>
      </w:r>
    </w:p>
    <w:p w:rsidR="005E45AA" w:rsidRPr="00CF6885" w:rsidRDefault="00B9311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p>
    <w:p w:rsidR="00B93112" w:rsidRPr="00CF6885" w:rsidRDefault="00B9311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73744E" w:rsidRPr="00CF6885">
        <w:rPr>
          <w:rFonts w:asciiTheme="minorEastAsia" w:hAnsiTheme="minorEastAsia" w:cs="仿宋" w:hint="eastAsia"/>
          <w:color w:val="000000" w:themeColor="text1"/>
          <w:sz w:val="24"/>
        </w:rPr>
        <w:t>原水磨石地面保留不动</w:t>
      </w:r>
      <w:r w:rsidR="00070F04" w:rsidRPr="00CF6885">
        <w:rPr>
          <w:rFonts w:asciiTheme="minorEastAsia" w:hAnsiTheme="minorEastAsia" w:cs="仿宋" w:hint="eastAsia"/>
          <w:color w:val="000000" w:themeColor="text1"/>
          <w:sz w:val="24"/>
        </w:rPr>
        <w:t>；</w:t>
      </w:r>
    </w:p>
    <w:p w:rsidR="00070F04" w:rsidRPr="00CF6885" w:rsidRDefault="00070F04"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w:t>
      </w:r>
      <w:r w:rsidRPr="00CF6885">
        <w:rPr>
          <w:rFonts w:asciiTheme="minorEastAsia" w:hAnsiTheme="minorEastAsia" w:cs="仿宋" w:hint="eastAsia"/>
          <w:b/>
          <w:color w:val="000000" w:themeColor="text1"/>
          <w:sz w:val="24"/>
        </w:rPr>
        <w:t>一楼更衣室</w:t>
      </w:r>
      <w:r w:rsidRPr="00CF6885">
        <w:rPr>
          <w:rFonts w:asciiTheme="minorEastAsia" w:hAnsiTheme="minorEastAsia" w:cs="仿宋" w:hint="eastAsia"/>
          <w:color w:val="000000" w:themeColor="text1"/>
          <w:sz w:val="24"/>
        </w:rPr>
        <w:t>新开门洞一樘。</w:t>
      </w:r>
    </w:p>
    <w:p w:rsidR="004D6B3F" w:rsidRPr="00CF6885" w:rsidRDefault="00E42AB9"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13、冷库</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BE59B4" w:rsidRPr="00CF6885">
        <w:rPr>
          <w:rFonts w:asciiTheme="minorEastAsia" w:hAnsiTheme="minorEastAsia" w:cs="仿宋" w:hint="eastAsia"/>
          <w:color w:val="000000" w:themeColor="text1"/>
          <w:sz w:val="24"/>
        </w:rPr>
        <w:t>原乳胶漆墙面清理干净，包括原乳胶漆面砂皮纸打磨除灰或滚胶，白色无机涂料二遍</w:t>
      </w:r>
      <w:r w:rsidRPr="00CF6885">
        <w:rPr>
          <w:rFonts w:asciiTheme="minorEastAsia" w:hAnsiTheme="minorEastAsia" w:cs="仿宋" w:hint="eastAsia"/>
          <w:color w:val="000000" w:themeColor="text1"/>
          <w:sz w:val="24"/>
        </w:rPr>
        <w:t>；</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r w:rsidR="004B02B0" w:rsidRPr="00CF6885">
        <w:rPr>
          <w:rFonts w:asciiTheme="minorEastAsia" w:hAnsiTheme="minorEastAsia" w:cs="仿宋" w:hint="eastAsia"/>
          <w:color w:val="000000" w:themeColor="text1"/>
          <w:sz w:val="24"/>
        </w:rPr>
        <w:t xml:space="preserve"> </w:t>
      </w:r>
    </w:p>
    <w:p w:rsidR="009A32D5"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BE59B4" w:rsidRPr="00CF6885">
        <w:rPr>
          <w:rFonts w:asciiTheme="minorEastAsia" w:hAnsiTheme="minorEastAsia" w:cs="仿宋" w:hint="eastAsia"/>
          <w:color w:val="000000" w:themeColor="text1"/>
          <w:sz w:val="24"/>
        </w:rPr>
        <w:t>原水磨石地面保留不动</w:t>
      </w:r>
      <w:r w:rsidR="00431703" w:rsidRPr="00CF6885">
        <w:rPr>
          <w:rFonts w:asciiTheme="minorEastAsia" w:hAnsiTheme="minorEastAsia" w:cs="仿宋" w:hint="eastAsia"/>
          <w:color w:val="000000" w:themeColor="text1"/>
          <w:sz w:val="24"/>
        </w:rPr>
        <w:t>。</w:t>
      </w:r>
    </w:p>
    <w:p w:rsidR="004D6B3F" w:rsidRPr="00CF6885" w:rsidRDefault="00E42AB9"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14、主食库</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BE59B4" w:rsidRPr="00CF6885">
        <w:rPr>
          <w:rFonts w:asciiTheme="minorEastAsia" w:hAnsiTheme="minorEastAsia" w:cs="仿宋" w:hint="eastAsia"/>
          <w:color w:val="000000" w:themeColor="text1"/>
          <w:sz w:val="24"/>
        </w:rPr>
        <w:t>原乳胶漆墙面清理干净，包括原乳胶漆面砂皮纸打磨除灰或滚胶，白色无机涂料二遍</w:t>
      </w:r>
      <w:r w:rsidRPr="00CF6885">
        <w:rPr>
          <w:rFonts w:asciiTheme="minorEastAsia" w:hAnsiTheme="minorEastAsia" w:cs="仿宋" w:hint="eastAsia"/>
          <w:color w:val="000000" w:themeColor="text1"/>
          <w:sz w:val="24"/>
        </w:rPr>
        <w:t>；</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r w:rsidR="004B02B0" w:rsidRPr="00CF6885">
        <w:rPr>
          <w:rFonts w:asciiTheme="minorEastAsia" w:hAnsiTheme="minorEastAsia" w:cs="仿宋" w:hint="eastAsia"/>
          <w:color w:val="000000" w:themeColor="text1"/>
          <w:sz w:val="24"/>
        </w:rPr>
        <w:t xml:space="preserve"> </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lastRenderedPageBreak/>
        <w:t>③地面：</w:t>
      </w:r>
      <w:r w:rsidR="00BE59B4" w:rsidRPr="00CF6885">
        <w:rPr>
          <w:rFonts w:asciiTheme="minorEastAsia" w:hAnsiTheme="minorEastAsia" w:cs="仿宋" w:hint="eastAsia"/>
          <w:color w:val="000000" w:themeColor="text1"/>
          <w:sz w:val="24"/>
        </w:rPr>
        <w:t>原水磨石地面保留不动</w:t>
      </w:r>
      <w:r w:rsidR="00431703" w:rsidRPr="00CF6885">
        <w:rPr>
          <w:rFonts w:asciiTheme="minorEastAsia" w:hAnsiTheme="minorEastAsia" w:cs="仿宋" w:hint="eastAsia"/>
          <w:color w:val="000000" w:themeColor="text1"/>
          <w:sz w:val="24"/>
        </w:rPr>
        <w:t>。</w:t>
      </w:r>
    </w:p>
    <w:p w:rsidR="004D6B3F" w:rsidRPr="00CF6885" w:rsidRDefault="00E42AB9"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15、副食库</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BE59B4" w:rsidRPr="00CF6885">
        <w:rPr>
          <w:rFonts w:asciiTheme="minorEastAsia" w:hAnsiTheme="minorEastAsia" w:cs="仿宋" w:hint="eastAsia"/>
          <w:color w:val="000000" w:themeColor="text1"/>
          <w:sz w:val="24"/>
        </w:rPr>
        <w:t>原乳胶漆墙面清理干净，包括原乳胶漆面砂皮纸打磨除灰或滚胶，白色无机涂料二</w:t>
      </w:r>
      <w:r w:rsidR="00066E0C" w:rsidRPr="00CF6885">
        <w:rPr>
          <w:rFonts w:asciiTheme="minorEastAsia" w:hAnsiTheme="minorEastAsia" w:cs="仿宋" w:hint="eastAsia"/>
          <w:color w:val="000000" w:themeColor="text1"/>
          <w:sz w:val="24"/>
        </w:rPr>
        <w:t>遍</w:t>
      </w:r>
      <w:r w:rsidRPr="00CF6885">
        <w:rPr>
          <w:rFonts w:asciiTheme="minorEastAsia" w:hAnsiTheme="minorEastAsia" w:cs="仿宋" w:hint="eastAsia"/>
          <w:color w:val="000000" w:themeColor="text1"/>
          <w:sz w:val="24"/>
        </w:rPr>
        <w:t>；</w:t>
      </w:r>
    </w:p>
    <w:p w:rsidR="00E42AB9"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②顶面：新做600×600×0.6集成铝板吊顶；</w:t>
      </w:r>
      <w:r w:rsidR="004B02B0" w:rsidRPr="00CF6885">
        <w:rPr>
          <w:rFonts w:asciiTheme="minorEastAsia" w:hAnsiTheme="minorEastAsia" w:cs="仿宋" w:hint="eastAsia"/>
          <w:color w:val="000000" w:themeColor="text1"/>
          <w:sz w:val="24"/>
        </w:rPr>
        <w:t xml:space="preserve"> </w:t>
      </w:r>
    </w:p>
    <w:p w:rsidR="004D6B3F" w:rsidRPr="00CF6885" w:rsidRDefault="00E42AB9"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BE59B4" w:rsidRPr="00CF6885">
        <w:rPr>
          <w:rFonts w:asciiTheme="minorEastAsia" w:hAnsiTheme="minorEastAsia" w:cs="仿宋" w:hint="eastAsia"/>
          <w:color w:val="000000" w:themeColor="text1"/>
          <w:sz w:val="24"/>
        </w:rPr>
        <w:t>原水磨石地面保留不动</w:t>
      </w:r>
      <w:r w:rsidR="00431703" w:rsidRPr="00CF6885">
        <w:rPr>
          <w:rFonts w:asciiTheme="minorEastAsia" w:hAnsiTheme="minorEastAsia" w:cs="仿宋" w:hint="eastAsia"/>
          <w:color w:val="000000" w:themeColor="text1"/>
          <w:sz w:val="24"/>
        </w:rPr>
        <w:t>。</w:t>
      </w:r>
    </w:p>
    <w:p w:rsidR="004D6B3F" w:rsidRPr="00CF6885" w:rsidRDefault="00214D2A"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16、二楼餐厅</w:t>
      </w:r>
    </w:p>
    <w:p w:rsidR="00452251" w:rsidRPr="00CF6885" w:rsidRDefault="00452251" w:rsidP="002F6F78">
      <w:pPr>
        <w:spacing w:line="360" w:lineRule="auto"/>
        <w:rPr>
          <w:rFonts w:asciiTheme="minorEastAsia" w:hAnsiTheme="minorEastAsia" w:cs="仿宋"/>
          <w:color w:val="000000" w:themeColor="text1"/>
          <w:sz w:val="24"/>
        </w:rPr>
      </w:pPr>
      <w:r w:rsidRPr="00CF6885">
        <w:rPr>
          <w:rFonts w:ascii="宋体" w:hAnsi="宋体" w:cs="仿宋" w:hint="eastAsia"/>
          <w:color w:val="000000" w:themeColor="text1"/>
          <w:sz w:val="24"/>
        </w:rPr>
        <w:t>①</w:t>
      </w:r>
      <w:r w:rsidRPr="00CF6885">
        <w:rPr>
          <w:rFonts w:asciiTheme="minorEastAsia" w:hAnsiTheme="minorEastAsia" w:cs="仿宋" w:hint="eastAsia"/>
          <w:color w:val="000000" w:themeColor="text1"/>
          <w:sz w:val="24"/>
        </w:rPr>
        <w:t>墙面：</w:t>
      </w:r>
      <w:r w:rsidR="00C3679E" w:rsidRPr="00CF6885">
        <w:rPr>
          <w:rFonts w:asciiTheme="minorEastAsia" w:hAnsiTheme="minorEastAsia" w:cs="仿宋" w:hint="eastAsia"/>
          <w:color w:val="000000" w:themeColor="text1"/>
          <w:sz w:val="24"/>
        </w:rPr>
        <w:t>铲除洗手池处1.6m高</w:t>
      </w:r>
      <w:r w:rsidRPr="00CF6885">
        <w:rPr>
          <w:rFonts w:asciiTheme="minorEastAsia" w:hAnsiTheme="minorEastAsia" w:cs="仿宋" w:hint="eastAsia"/>
          <w:color w:val="000000" w:themeColor="text1"/>
          <w:sz w:val="24"/>
        </w:rPr>
        <w:t>原墙面墙砖至砖墙面，12厚1:3水泥砂浆打底，专用粘结砂浆粘贴300*600墙砖</w:t>
      </w:r>
      <w:r w:rsidR="00C3679E" w:rsidRPr="00CF6885">
        <w:rPr>
          <w:rFonts w:asciiTheme="minorEastAsia" w:hAnsiTheme="minorEastAsia" w:cs="仿宋" w:hint="eastAsia"/>
          <w:color w:val="000000" w:themeColor="text1"/>
          <w:sz w:val="24"/>
        </w:rPr>
        <w:t>；原墙裙以上墙面清理干净，包括原乳胶漆面砂皮纸打磨除灰或滚胶，白色无机涂料二遍</w:t>
      </w:r>
      <w:r w:rsidRPr="00CF6885">
        <w:rPr>
          <w:rFonts w:asciiTheme="minorEastAsia" w:hAnsiTheme="minorEastAsia" w:cs="仿宋" w:hint="eastAsia"/>
          <w:color w:val="000000" w:themeColor="text1"/>
          <w:sz w:val="24"/>
        </w:rPr>
        <w:t>。</w:t>
      </w:r>
    </w:p>
    <w:p w:rsidR="00452251" w:rsidRPr="00CF6885" w:rsidRDefault="004522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w:t>
      </w:r>
      <w:r w:rsidR="00605B05" w:rsidRPr="00CF6885">
        <w:rPr>
          <w:rFonts w:asciiTheme="minorEastAsia" w:hAnsiTheme="minorEastAsia" w:cs="仿宋" w:hint="eastAsia"/>
          <w:color w:val="000000" w:themeColor="text1"/>
          <w:sz w:val="24"/>
        </w:rPr>
        <w:t>60</w:t>
      </w:r>
      <w:r w:rsidRPr="00CF6885">
        <w:rPr>
          <w:rFonts w:asciiTheme="minorEastAsia" w:hAnsiTheme="minorEastAsia" w:cs="仿宋" w:hint="eastAsia"/>
          <w:color w:val="000000" w:themeColor="text1"/>
          <w:sz w:val="24"/>
        </w:rPr>
        <w:t>轻钢龙骨吊顶(不上人型)@400*600复杂面，单层12厚纸面石膏板，石膏板板缝间采用粘贴纸带嵌缝膏进行嵌缝处理纸、板面钉眼封防锈漆,批白水泥腻子两遍,刷乳胶漆三遍；</w:t>
      </w:r>
      <w:r w:rsidR="002A719A" w:rsidRPr="00CF6885">
        <w:rPr>
          <w:rFonts w:asciiTheme="minorEastAsia" w:hAnsiTheme="minorEastAsia" w:cs="仿宋" w:hint="eastAsia"/>
          <w:color w:val="000000" w:themeColor="text1"/>
          <w:sz w:val="24"/>
        </w:rPr>
        <w:t>原天棚面基层清理干净，包括原乳胶漆面砂皮纸打磨除灰或滚胶，灰色乳胶漆二遍</w:t>
      </w:r>
      <w:r w:rsidRPr="00CF6885">
        <w:rPr>
          <w:rFonts w:asciiTheme="minorEastAsia" w:hAnsiTheme="minorEastAsia" w:cs="仿宋" w:hint="eastAsia"/>
          <w:color w:val="000000" w:themeColor="text1"/>
          <w:sz w:val="24"/>
        </w:rPr>
        <w:t>。</w:t>
      </w:r>
    </w:p>
    <w:p w:rsidR="00452251" w:rsidRPr="00CF6885" w:rsidRDefault="00452251"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F65E40" w:rsidRPr="00CF6885">
        <w:rPr>
          <w:rFonts w:asciiTheme="minorEastAsia" w:hAnsiTheme="minorEastAsia" w:cs="仿宋" w:hint="eastAsia"/>
          <w:color w:val="000000" w:themeColor="text1"/>
          <w:sz w:val="24"/>
        </w:rPr>
        <w:t>二楼原教师餐厅，</w:t>
      </w:r>
      <w:r w:rsidRPr="00CF6885">
        <w:rPr>
          <w:rFonts w:asciiTheme="minorEastAsia" w:hAnsiTheme="minorEastAsia" w:cs="仿宋" w:hint="eastAsia"/>
          <w:color w:val="000000" w:themeColor="text1"/>
          <w:sz w:val="24"/>
        </w:rPr>
        <w:t>原</w:t>
      </w:r>
      <w:r w:rsidR="00C3679E" w:rsidRPr="00CF6885">
        <w:rPr>
          <w:rFonts w:asciiTheme="minorEastAsia" w:hAnsiTheme="minorEastAsia" w:cs="仿宋" w:hint="eastAsia"/>
          <w:color w:val="000000" w:themeColor="text1"/>
          <w:sz w:val="24"/>
        </w:rPr>
        <w:t>地砖拆除至水磨石面层，</w:t>
      </w:r>
      <w:r w:rsidRPr="00CF6885">
        <w:rPr>
          <w:rFonts w:asciiTheme="minorEastAsia" w:hAnsiTheme="minorEastAsia" w:cs="仿宋" w:hint="eastAsia"/>
          <w:color w:val="000000" w:themeColor="text1"/>
          <w:sz w:val="24"/>
        </w:rPr>
        <w:t>水磨石地面清洗，打磨出新（原地面清洗，50-150目树脂膜片打磨，固化剂一道，500-1000目树脂膜片打磨抛光）；</w:t>
      </w:r>
    </w:p>
    <w:p w:rsidR="001853B7" w:rsidRPr="00CF6885" w:rsidRDefault="001853B7"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④柱面：</w:t>
      </w:r>
      <w:r w:rsidR="00366F41" w:rsidRPr="00CF6885">
        <w:rPr>
          <w:rFonts w:asciiTheme="minorEastAsia" w:hAnsiTheme="minorEastAsia" w:cs="仿宋" w:hint="eastAsia"/>
          <w:color w:val="000000" w:themeColor="text1"/>
          <w:sz w:val="24"/>
        </w:rPr>
        <w:t>原柱面清理干净，包括原乳胶漆面砂皮纸打磨除灰或滚胶，白色无机涂料二遍</w:t>
      </w:r>
      <w:r w:rsidRPr="00CF6885">
        <w:rPr>
          <w:rFonts w:asciiTheme="minorEastAsia" w:hAnsiTheme="minorEastAsia" w:cs="仿宋" w:hint="eastAsia"/>
          <w:color w:val="000000" w:themeColor="text1"/>
          <w:sz w:val="24"/>
        </w:rPr>
        <w:t>。</w:t>
      </w:r>
    </w:p>
    <w:p w:rsidR="00452251" w:rsidRPr="00CF6885" w:rsidRDefault="001853B7"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⑤</w:t>
      </w:r>
      <w:r w:rsidR="001E33F0" w:rsidRPr="00CF6885">
        <w:rPr>
          <w:rFonts w:asciiTheme="minorEastAsia" w:hAnsiTheme="minorEastAsia" w:cs="仿宋" w:hint="eastAsia"/>
          <w:color w:val="000000" w:themeColor="text1"/>
          <w:sz w:val="24"/>
        </w:rPr>
        <w:t>拆除食堂范围内</w:t>
      </w:r>
      <w:r w:rsidR="001E33F0" w:rsidRPr="00CF6885">
        <w:rPr>
          <w:rFonts w:asciiTheme="minorEastAsia" w:hAnsiTheme="minorEastAsia" w:cs="仿宋"/>
          <w:color w:val="000000" w:themeColor="text1"/>
          <w:sz w:val="24"/>
        </w:rPr>
        <w:t>局部墙体</w:t>
      </w:r>
      <w:r w:rsidR="004F5469" w:rsidRPr="00CF6885">
        <w:rPr>
          <w:rFonts w:asciiTheme="minorEastAsia" w:hAnsiTheme="minorEastAsia" w:cs="仿宋" w:hint="eastAsia"/>
          <w:color w:val="000000" w:themeColor="text1"/>
          <w:sz w:val="24"/>
        </w:rPr>
        <w:t>、</w:t>
      </w:r>
      <w:r w:rsidR="000436A6" w:rsidRPr="00CF6885">
        <w:rPr>
          <w:rFonts w:asciiTheme="minorEastAsia" w:hAnsiTheme="minorEastAsia" w:cs="仿宋"/>
          <w:color w:val="000000" w:themeColor="text1"/>
          <w:sz w:val="24"/>
        </w:rPr>
        <w:t>吊顶</w:t>
      </w:r>
      <w:r w:rsidR="000436A6" w:rsidRPr="00CF6885">
        <w:rPr>
          <w:rFonts w:asciiTheme="minorEastAsia" w:hAnsiTheme="minorEastAsia" w:cs="仿宋" w:hint="eastAsia"/>
          <w:color w:val="000000" w:themeColor="text1"/>
          <w:sz w:val="24"/>
        </w:rPr>
        <w:t>、</w:t>
      </w:r>
      <w:r w:rsidR="000436A6" w:rsidRPr="00CF6885">
        <w:rPr>
          <w:rFonts w:asciiTheme="minorEastAsia" w:hAnsiTheme="minorEastAsia" w:cs="仿宋"/>
          <w:color w:val="000000" w:themeColor="text1"/>
          <w:sz w:val="24"/>
        </w:rPr>
        <w:t>地</w:t>
      </w:r>
      <w:r w:rsidR="000436A6" w:rsidRPr="00CF6885">
        <w:rPr>
          <w:rFonts w:asciiTheme="minorEastAsia" w:hAnsiTheme="minorEastAsia" w:cs="仿宋" w:hint="eastAsia"/>
          <w:color w:val="000000" w:themeColor="text1"/>
          <w:sz w:val="24"/>
        </w:rPr>
        <w:t>砖、</w:t>
      </w:r>
      <w:r w:rsidR="000436A6" w:rsidRPr="00CF6885">
        <w:rPr>
          <w:rFonts w:asciiTheme="minorEastAsia" w:hAnsiTheme="minorEastAsia" w:cs="仿宋"/>
          <w:color w:val="000000" w:themeColor="text1"/>
          <w:sz w:val="24"/>
        </w:rPr>
        <w:t>木门</w:t>
      </w:r>
      <w:r w:rsidR="000436A6" w:rsidRPr="00CF6885">
        <w:rPr>
          <w:rFonts w:asciiTheme="minorEastAsia" w:hAnsiTheme="minorEastAsia" w:cs="仿宋" w:hint="eastAsia"/>
          <w:color w:val="000000" w:themeColor="text1"/>
          <w:sz w:val="24"/>
        </w:rPr>
        <w:t>、</w:t>
      </w:r>
      <w:r w:rsidR="004F5469" w:rsidRPr="00CF6885">
        <w:rPr>
          <w:rFonts w:asciiTheme="minorEastAsia" w:hAnsiTheme="minorEastAsia" w:cs="仿宋" w:hint="eastAsia"/>
          <w:color w:val="000000" w:themeColor="text1"/>
          <w:sz w:val="24"/>
        </w:rPr>
        <w:t>铝合金玻璃隔断</w:t>
      </w:r>
      <w:r w:rsidR="000436A6" w:rsidRPr="00CF6885">
        <w:rPr>
          <w:rFonts w:asciiTheme="minorEastAsia" w:hAnsiTheme="minorEastAsia" w:cs="仿宋" w:hint="eastAsia"/>
          <w:color w:val="000000" w:themeColor="text1"/>
          <w:sz w:val="24"/>
        </w:rPr>
        <w:t>等，具体范围由甲方现场定</w:t>
      </w:r>
      <w:r w:rsidR="004F5469" w:rsidRPr="00CF6885">
        <w:rPr>
          <w:rFonts w:asciiTheme="minorEastAsia" w:hAnsiTheme="minorEastAsia" w:cs="仿宋" w:hint="eastAsia"/>
          <w:color w:val="000000" w:themeColor="text1"/>
          <w:sz w:val="24"/>
        </w:rPr>
        <w:t>；</w:t>
      </w:r>
    </w:p>
    <w:p w:rsidR="009A32D5" w:rsidRPr="00CF6885" w:rsidRDefault="001853B7"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⑥</w:t>
      </w:r>
      <w:r w:rsidR="00C864B8" w:rsidRPr="00CF6885">
        <w:rPr>
          <w:rFonts w:asciiTheme="minorEastAsia" w:hAnsiTheme="minorEastAsia" w:cs="仿宋" w:hint="eastAsia"/>
          <w:color w:val="000000" w:themeColor="text1"/>
          <w:sz w:val="24"/>
        </w:rPr>
        <w:t>拆除的墙体底部，水泥砂浆找平层，水磨石面层</w:t>
      </w:r>
      <w:r w:rsidR="00431703" w:rsidRPr="00CF6885">
        <w:rPr>
          <w:rFonts w:asciiTheme="minorEastAsia" w:hAnsiTheme="minorEastAsia" w:cs="仿宋" w:hint="eastAsia"/>
          <w:color w:val="000000" w:themeColor="text1"/>
          <w:sz w:val="24"/>
        </w:rPr>
        <w:t>。</w:t>
      </w:r>
    </w:p>
    <w:p w:rsidR="009A32D5" w:rsidRPr="00CF6885" w:rsidRDefault="00AD2529"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t>17、</w:t>
      </w:r>
      <w:r w:rsidR="00DE325C" w:rsidRPr="00CF6885">
        <w:rPr>
          <w:rFonts w:asciiTheme="minorEastAsia" w:hAnsiTheme="minorEastAsia" w:cs="仿宋" w:hint="eastAsia"/>
          <w:b/>
          <w:color w:val="000000" w:themeColor="text1"/>
          <w:sz w:val="24"/>
        </w:rPr>
        <w:t>二楼办公室</w:t>
      </w:r>
    </w:p>
    <w:p w:rsidR="002C5892" w:rsidRPr="00CF6885" w:rsidRDefault="002C589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FE17CE" w:rsidRPr="00CF6885">
        <w:rPr>
          <w:rFonts w:asciiTheme="minorEastAsia" w:hAnsiTheme="minorEastAsia" w:cs="仿宋" w:hint="eastAsia"/>
          <w:color w:val="000000" w:themeColor="text1"/>
          <w:sz w:val="24"/>
        </w:rPr>
        <w:t>原乳胶漆墙面清理干净，包括原乳胶漆面砂皮纸打磨除灰或滚胶，白色无机涂料二遍</w:t>
      </w:r>
      <w:r w:rsidR="009E2A7A" w:rsidRPr="00CF6885">
        <w:rPr>
          <w:rFonts w:asciiTheme="minorEastAsia" w:hAnsiTheme="minorEastAsia" w:cs="仿宋" w:hint="eastAsia"/>
          <w:color w:val="000000" w:themeColor="text1"/>
          <w:sz w:val="24"/>
        </w:rPr>
        <w:t>；</w:t>
      </w:r>
    </w:p>
    <w:p w:rsidR="002C5892" w:rsidRPr="00CF6885" w:rsidRDefault="002C589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w:t>
      </w:r>
      <w:r w:rsidR="00B04024" w:rsidRPr="00CF6885">
        <w:rPr>
          <w:rFonts w:asciiTheme="minorEastAsia" w:hAnsiTheme="minorEastAsia" w:cs="仿宋" w:hint="eastAsia"/>
          <w:color w:val="000000" w:themeColor="text1"/>
          <w:sz w:val="24"/>
        </w:rPr>
        <w:t xml:space="preserve"> </w:t>
      </w:r>
      <w:r w:rsidRPr="00CF6885">
        <w:rPr>
          <w:rFonts w:asciiTheme="minorEastAsia" w:hAnsiTheme="minorEastAsia" w:cs="仿宋" w:hint="eastAsia"/>
          <w:color w:val="000000" w:themeColor="text1"/>
          <w:sz w:val="24"/>
        </w:rPr>
        <w:t>50轻钢龙骨吊顶(不上人型)@400*600简单面，单层12厚纸面石膏板，石膏板板缝间采用粘贴纸带嵌缝膏进行嵌缝处理纸、板面钉眼封防锈漆,批白水泥腻子两遍,刷乳胶漆三遍；</w:t>
      </w:r>
    </w:p>
    <w:p w:rsidR="00AD2529" w:rsidRPr="00CF6885" w:rsidRDefault="002C5892"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③地面：</w:t>
      </w:r>
      <w:r w:rsidR="00FE17CE" w:rsidRPr="00CF6885">
        <w:rPr>
          <w:rFonts w:asciiTheme="minorEastAsia" w:hAnsiTheme="minorEastAsia" w:cs="仿宋" w:hint="eastAsia"/>
          <w:color w:val="000000" w:themeColor="text1"/>
          <w:sz w:val="24"/>
        </w:rPr>
        <w:t>原水磨石地面保留不动</w:t>
      </w:r>
      <w:r w:rsidR="00431703" w:rsidRPr="00CF6885">
        <w:rPr>
          <w:rFonts w:asciiTheme="minorEastAsia" w:hAnsiTheme="minorEastAsia" w:cs="仿宋" w:hint="eastAsia"/>
          <w:color w:val="000000" w:themeColor="text1"/>
          <w:sz w:val="24"/>
        </w:rPr>
        <w:t>。</w:t>
      </w:r>
      <w:bookmarkStart w:id="0" w:name="_GoBack"/>
      <w:bookmarkEnd w:id="0"/>
    </w:p>
    <w:p w:rsidR="00AD2529" w:rsidRPr="00CF6885" w:rsidRDefault="0003727B" w:rsidP="002F6F78">
      <w:pPr>
        <w:spacing w:line="360" w:lineRule="auto"/>
        <w:rPr>
          <w:rFonts w:asciiTheme="minorEastAsia" w:hAnsiTheme="minorEastAsia" w:cs="仿宋"/>
          <w:b/>
          <w:color w:val="000000" w:themeColor="text1"/>
          <w:sz w:val="24"/>
        </w:rPr>
      </w:pPr>
      <w:r w:rsidRPr="00CF6885">
        <w:rPr>
          <w:rFonts w:asciiTheme="minorEastAsia" w:hAnsiTheme="minorEastAsia" w:cs="仿宋" w:hint="eastAsia"/>
          <w:b/>
          <w:color w:val="000000" w:themeColor="text1"/>
          <w:sz w:val="24"/>
        </w:rPr>
        <w:lastRenderedPageBreak/>
        <w:t>18、走道、楼梯等场所涂料出新</w:t>
      </w:r>
    </w:p>
    <w:p w:rsidR="00AD2529" w:rsidRPr="00CF6885" w:rsidRDefault="0003727B"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①墙面：</w:t>
      </w:r>
      <w:r w:rsidR="00771767" w:rsidRPr="00CF6885">
        <w:rPr>
          <w:rFonts w:asciiTheme="minorEastAsia" w:hAnsiTheme="minorEastAsia" w:cs="仿宋" w:hint="eastAsia"/>
          <w:color w:val="000000" w:themeColor="text1"/>
          <w:sz w:val="24"/>
        </w:rPr>
        <w:t>原乳胶漆墙面清理干净，包括原乳胶漆面砂皮纸打磨除灰或滚胶，白色无机涂料二遍</w:t>
      </w:r>
    </w:p>
    <w:p w:rsidR="0003727B" w:rsidRPr="00CF6885" w:rsidRDefault="0003727B" w:rsidP="002F6F78">
      <w:pPr>
        <w:spacing w:line="360" w:lineRule="auto"/>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②顶面：原楼梯斜板、天棚面基层清理干净，白色无机涂料二遍</w:t>
      </w:r>
      <w:r w:rsidR="00771767" w:rsidRPr="00CF6885">
        <w:rPr>
          <w:rFonts w:asciiTheme="minorEastAsia" w:hAnsiTheme="minorEastAsia" w:cs="仿宋" w:hint="eastAsia"/>
          <w:color w:val="000000" w:themeColor="text1"/>
          <w:sz w:val="24"/>
        </w:rPr>
        <w:t>。</w:t>
      </w:r>
      <w:r w:rsidR="00F9224F">
        <w:rPr>
          <w:rFonts w:asciiTheme="minorEastAsia" w:hAnsiTheme="minorEastAsia" w:cs="仿宋" w:hint="eastAsia"/>
          <w:color w:val="000000" w:themeColor="text1"/>
          <w:sz w:val="24"/>
        </w:rPr>
        <w:t>、</w:t>
      </w:r>
    </w:p>
    <w:p w:rsidR="00FC07A9" w:rsidRPr="00CF6885" w:rsidRDefault="00FC07A9" w:rsidP="002F6F78">
      <w:pPr>
        <w:spacing w:line="360" w:lineRule="auto"/>
        <w:ind w:left="960" w:hanging="960"/>
        <w:rPr>
          <w:rFonts w:asciiTheme="minorEastAsia" w:hAnsiTheme="minorEastAsia" w:cs="仿宋"/>
          <w:b/>
          <w:color w:val="000000" w:themeColor="text1"/>
          <w:sz w:val="24"/>
        </w:rPr>
      </w:pPr>
      <w:r w:rsidRPr="00CF6885">
        <w:rPr>
          <w:rFonts w:asciiTheme="minorEastAsia" w:hAnsiTheme="minorEastAsia" w:cs="仿宋" w:hint="eastAsia"/>
          <w:color w:val="000000" w:themeColor="text1"/>
          <w:sz w:val="24"/>
        </w:rPr>
        <w:t>19、</w:t>
      </w:r>
      <w:r w:rsidRPr="00CF6885">
        <w:rPr>
          <w:rFonts w:asciiTheme="minorEastAsia" w:hAnsiTheme="minorEastAsia" w:cs="仿宋" w:hint="eastAsia"/>
          <w:b/>
          <w:color w:val="000000" w:themeColor="text1"/>
          <w:sz w:val="24"/>
        </w:rPr>
        <w:t>关于门窗等</w:t>
      </w:r>
    </w:p>
    <w:p w:rsidR="00596A15" w:rsidRPr="00CF6885" w:rsidRDefault="00FC07A9" w:rsidP="002F6F78">
      <w:pPr>
        <w:pStyle w:val="a6"/>
        <w:numPr>
          <w:ilvl w:val="0"/>
          <w:numId w:val="3"/>
        </w:numPr>
        <w:spacing w:line="360" w:lineRule="auto"/>
        <w:ind w:firstLineChars="0"/>
        <w:rPr>
          <w:rFonts w:asciiTheme="minorEastAsia" w:hAnsiTheme="minorEastAsia" w:cs="仿宋"/>
          <w:color w:val="000000" w:themeColor="text1"/>
          <w:sz w:val="24"/>
        </w:rPr>
      </w:pPr>
      <w:r w:rsidRPr="00CF6885">
        <w:rPr>
          <w:rFonts w:asciiTheme="minorEastAsia" w:hAnsiTheme="minorEastAsia" w:cs="仿宋" w:hint="eastAsia"/>
          <w:color w:val="000000" w:themeColor="text1"/>
          <w:sz w:val="24"/>
        </w:rPr>
        <w:t>内门全部拆除，原木质防火门拆换为木质乙级防火门，其他材质门（木门、铝合金门、不锈钢门）均换为铝合金门。</w:t>
      </w:r>
    </w:p>
    <w:p w:rsidR="00596A15" w:rsidRPr="00CF6885" w:rsidRDefault="00856F82" w:rsidP="002F6F78">
      <w:pPr>
        <w:pStyle w:val="a6"/>
        <w:numPr>
          <w:ilvl w:val="0"/>
          <w:numId w:val="3"/>
        </w:numPr>
        <w:spacing w:line="360" w:lineRule="auto"/>
        <w:ind w:firstLineChars="0"/>
        <w:rPr>
          <w:rFonts w:asciiTheme="minorEastAsia" w:eastAsiaTheme="minorEastAsia" w:hAnsiTheme="minorEastAsia" w:cs="仿宋"/>
          <w:b/>
          <w:color w:val="000000" w:themeColor="text1"/>
          <w:sz w:val="24"/>
        </w:rPr>
      </w:pPr>
      <w:r w:rsidRPr="00CF6885">
        <w:rPr>
          <w:rFonts w:asciiTheme="minorEastAsia" w:eastAsiaTheme="minorEastAsia" w:hAnsiTheme="minorEastAsia" w:cs="仿宋" w:hint="eastAsia"/>
          <w:color w:val="000000" w:themeColor="text1"/>
          <w:sz w:val="24"/>
        </w:rPr>
        <w:t>原</w:t>
      </w:r>
      <w:r w:rsidR="00FC07A9" w:rsidRPr="00CF6885">
        <w:rPr>
          <w:rFonts w:asciiTheme="minorEastAsia" w:eastAsiaTheme="minorEastAsia" w:hAnsiTheme="minorEastAsia" w:cs="仿宋" w:hint="eastAsia"/>
          <w:color w:val="000000" w:themeColor="text1"/>
          <w:sz w:val="24"/>
        </w:rPr>
        <w:t>进菜间塑钢门连窗</w:t>
      </w:r>
      <w:r w:rsidRPr="00CF6885">
        <w:rPr>
          <w:rFonts w:asciiTheme="minorEastAsia" w:eastAsiaTheme="minorEastAsia" w:hAnsiTheme="minorEastAsia" w:cs="仿宋" w:hint="eastAsia"/>
          <w:color w:val="000000" w:themeColor="text1"/>
          <w:sz w:val="24"/>
        </w:rPr>
        <w:t>拆除</w:t>
      </w:r>
      <w:r w:rsidR="00FC07A9" w:rsidRPr="00CF6885">
        <w:rPr>
          <w:rFonts w:asciiTheme="minorEastAsia" w:eastAsiaTheme="minorEastAsia" w:hAnsiTheme="minorEastAsia" w:cs="仿宋" w:hint="eastAsia"/>
          <w:color w:val="000000" w:themeColor="text1"/>
          <w:sz w:val="24"/>
        </w:rPr>
        <w:t>，</w:t>
      </w:r>
      <w:r w:rsidRPr="00CF6885">
        <w:rPr>
          <w:rFonts w:asciiTheme="minorEastAsia" w:eastAsiaTheme="minorEastAsia" w:hAnsiTheme="minorEastAsia" w:cs="仿宋" w:hint="eastAsia"/>
          <w:color w:val="000000" w:themeColor="text1"/>
          <w:sz w:val="24"/>
        </w:rPr>
        <w:t>防盗窗保护性拆除（包括墙面连接件拆除），拆除后门窗洞口修补达到新做</w:t>
      </w:r>
      <w:r w:rsidR="00FC07A9" w:rsidRPr="00CF6885">
        <w:rPr>
          <w:rFonts w:asciiTheme="minorEastAsia" w:eastAsiaTheme="minorEastAsia" w:hAnsiTheme="minorEastAsia" w:cs="仿宋" w:hint="eastAsia"/>
          <w:color w:val="000000" w:themeColor="text1"/>
          <w:sz w:val="24"/>
        </w:rPr>
        <w:t>门窗</w:t>
      </w:r>
      <w:r w:rsidRPr="00CF6885">
        <w:rPr>
          <w:rFonts w:asciiTheme="minorEastAsia" w:eastAsiaTheme="minorEastAsia" w:hAnsiTheme="minorEastAsia" w:cs="仿宋" w:hint="eastAsia"/>
          <w:color w:val="000000" w:themeColor="text1"/>
          <w:sz w:val="24"/>
        </w:rPr>
        <w:t>要求，垃圾外运（含垃圾弃置和垃圾处理等一切费用）</w:t>
      </w:r>
      <w:r w:rsidR="00FC07A9" w:rsidRPr="00CF6885">
        <w:rPr>
          <w:rFonts w:asciiTheme="minorEastAsia" w:eastAsiaTheme="minorEastAsia" w:hAnsiTheme="minorEastAsia" w:cs="仿宋" w:hint="eastAsia"/>
          <w:color w:val="000000" w:themeColor="text1"/>
          <w:sz w:val="24"/>
        </w:rPr>
        <w:t>，待新铝合金门连窗安装后恢复</w:t>
      </w:r>
      <w:r w:rsidRPr="00CF6885">
        <w:rPr>
          <w:rFonts w:asciiTheme="minorEastAsia" w:eastAsiaTheme="minorEastAsia" w:hAnsiTheme="minorEastAsia" w:cs="仿宋" w:hint="eastAsia"/>
          <w:color w:val="000000" w:themeColor="text1"/>
          <w:sz w:val="24"/>
        </w:rPr>
        <w:t>。</w:t>
      </w:r>
    </w:p>
    <w:p w:rsidR="00596A15" w:rsidRPr="00CF6885" w:rsidRDefault="00856F82" w:rsidP="002F6F78">
      <w:pPr>
        <w:pStyle w:val="a6"/>
        <w:numPr>
          <w:ilvl w:val="0"/>
          <w:numId w:val="3"/>
        </w:numPr>
        <w:spacing w:line="360" w:lineRule="auto"/>
        <w:ind w:firstLineChars="0"/>
        <w:rPr>
          <w:rFonts w:asciiTheme="minorEastAsia" w:eastAsiaTheme="minorEastAsia" w:hAnsiTheme="minorEastAsia" w:cs="仿宋"/>
          <w:b/>
          <w:color w:val="000000" w:themeColor="text1"/>
          <w:sz w:val="24"/>
        </w:rPr>
      </w:pPr>
      <w:r w:rsidRPr="00CF6885">
        <w:rPr>
          <w:rFonts w:asciiTheme="minorEastAsia" w:eastAsiaTheme="minorEastAsia" w:hAnsiTheme="minorEastAsia" w:cs="仿宋" w:hint="eastAsia"/>
          <w:color w:val="000000" w:themeColor="text1"/>
          <w:sz w:val="24"/>
        </w:rPr>
        <w:t>彩色铝合金安全玻璃平开门,玻璃;8mm厚钢化玻璃（含配套锁具、配套拉手），型材厚度不小于2.0mm，含制作安装等全部工序,颜色样式需经甲方认可,具体做法必须符合国家规范及本地质量验收要求（含规范要求的玻璃钢化费用）。</w:t>
      </w:r>
    </w:p>
    <w:p w:rsidR="00A040ED" w:rsidRPr="00CF6885" w:rsidRDefault="00A040ED" w:rsidP="00A040ED">
      <w:pPr>
        <w:rPr>
          <w:rFonts w:asciiTheme="minorEastAsia" w:hAnsiTheme="minorEastAsia"/>
          <w:color w:val="0000FF"/>
          <w:sz w:val="28"/>
          <w:szCs w:val="28"/>
        </w:rPr>
      </w:pPr>
      <w:r w:rsidRPr="00CF6885">
        <w:rPr>
          <w:rFonts w:asciiTheme="minorEastAsia" w:hAnsiTheme="minorEastAsia" w:hint="eastAsia"/>
          <w:color w:val="0000FF"/>
          <w:sz w:val="28"/>
          <w:szCs w:val="28"/>
        </w:rPr>
        <w:t>C 安装部分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根据现状，室外配电柜至食堂配电间新增2根WDZ-YJY-4*95mm2进户电缆数量为暂定量，其余图纸中的进户电缆型号利用食堂原有电缆，结算时按施工实际长度计算。</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按甲方要求，给水总管DN100水表，不需要远传功能。</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按甲方要求，室外接地极，不锈钢材质改为热镀锌角钢；配电间总等电位至配电箱扁钢，不锈钢材质改为热镀锌角钢。</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蒸饭箱、炒菜锅、不锈钢排油烟罩及风管，由中标单位负责拆除并运送至甲方要求地点。</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日光灯、吸顶灯拆除后，移交甲方，结算时数量按甲方签证为准；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按甲方要求，餐厅荧光灯拆除后，在荧光灯位置安装平板吊灯 300*1200 LED;36W，管线利用原管线，结算时数量按甲方签证为准；。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吊扇拆除、清理并利旧安装，管线利用原管线，结算时数量按甲方签证为准。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拆除开关、插座，工程量为估算量，结算时数量按甲方签证为准。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电线管、电线，因数量难以估算，不需保护性拆除，按项计算；电线管、电线残值抵扣部分拆除费用，投标单位考虑在投标单价中，结算时不作调整。</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lastRenderedPageBreak/>
        <w:t>电缆拆除后，移交甲方，工程量为估算量，结算时数量按甲方签证为准。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配电箱拆除后，移交甲方，工程量为估算量，不区分配电箱尺寸按台数计算，结算时数量按甲方签证为准。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拆除给水管、排水管按米数计算，不区分材质和管径大小，不需保护性拆除。</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保护性拆除不锈钢洗槽，清理并按甲方要求位置利旧安装，结算时数量按甲方签证为准。</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按甲方要求，增加风幕机8套，具体参数要求详见清单。</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按甲方要求，接地线由WDZ-YJY-1*50mm2电缆调整为BV-50mm2铜芯线；</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按甲方要求，一、二楼餐厅原照明配电箱1AXS1、2AXS1，仅更换配电箱面板；其中照明配电箱1AXS1需增加1个空开（详见图纸）。</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安装在吊顶内的筒灯等及其他灯具，在拆除吊顶内计算，不再单独计算。</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按甲方要求，空调拆除11台柜式空调，3台挂壁式空调；其中6台柜式空调需重新安装。</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按甲方要求，食堂内的监控智能化设备拆除及安装都利用原设备，仅考虑管线改造，设备必须保护性拆除。</w:t>
      </w:r>
    </w:p>
    <w:p w:rsidR="00A040ED" w:rsidRPr="00CF6885" w:rsidRDefault="00A040ED" w:rsidP="00A040ED">
      <w:pPr>
        <w:numPr>
          <w:ilvl w:val="0"/>
          <w:numId w:val="6"/>
        </w:numPr>
        <w:spacing w:line="360" w:lineRule="auto"/>
        <w:rPr>
          <w:rFonts w:asciiTheme="minorEastAsia" w:hAnsiTheme="minorEastAsia" w:cs="仿宋"/>
          <w:sz w:val="24"/>
        </w:rPr>
      </w:pPr>
      <w:r w:rsidRPr="00CF6885">
        <w:rPr>
          <w:rFonts w:asciiTheme="minorEastAsia" w:hAnsiTheme="minorEastAsia" w:cs="仿宋" w:hint="eastAsia"/>
          <w:sz w:val="24"/>
        </w:rPr>
        <w:t>按甲方要求，应急照明灯具拆除，在原拆除部位安装新应急照明灯具，新应急照明灯具必须匹配原应急照明系统；应急照明管线利用原管线，不作改造；拆除灯具数量为估算量，结算时数量按甲方签证为准。</w:t>
      </w:r>
    </w:p>
    <w:p w:rsidR="00A040ED" w:rsidRPr="00F9224F" w:rsidRDefault="00A040ED" w:rsidP="00A040ED">
      <w:pPr>
        <w:rPr>
          <w:rFonts w:asciiTheme="minorEastAsia" w:hAnsiTheme="minorEastAsia"/>
          <w:sz w:val="28"/>
          <w:szCs w:val="28"/>
        </w:rPr>
      </w:pPr>
      <w:r w:rsidRPr="00CF6885">
        <w:rPr>
          <w:rFonts w:asciiTheme="minorEastAsia" w:hAnsiTheme="minorEastAsia" w:hint="eastAsia"/>
          <w:sz w:val="28"/>
          <w:szCs w:val="28"/>
        </w:rPr>
        <w:t xml:space="preserve">安装材料推荐品牌 </w:t>
      </w:r>
    </w:p>
    <w:tbl>
      <w:tblPr>
        <w:tblW w:w="10230" w:type="dxa"/>
        <w:tblInd w:w="91" w:type="dxa"/>
        <w:tblLook w:val="04A0" w:firstRow="1" w:lastRow="0" w:firstColumn="1" w:lastColumn="0" w:noHBand="0" w:noVBand="1"/>
      </w:tblPr>
      <w:tblGrid>
        <w:gridCol w:w="719"/>
        <w:gridCol w:w="2203"/>
        <w:gridCol w:w="4277"/>
        <w:gridCol w:w="1348"/>
        <w:gridCol w:w="1683"/>
      </w:tblGrid>
      <w:tr w:rsidR="00A040ED" w:rsidRPr="00CF6885" w:rsidTr="009B2309">
        <w:trPr>
          <w:trHeight w:val="765"/>
        </w:trPr>
        <w:tc>
          <w:tcPr>
            <w:tcW w:w="719" w:type="dxa"/>
            <w:tcBorders>
              <w:top w:val="single" w:sz="4" w:space="0" w:color="000000"/>
              <w:left w:val="single" w:sz="4" w:space="0" w:color="000000"/>
              <w:bottom w:val="single" w:sz="4" w:space="0" w:color="000000"/>
              <w:right w:val="single" w:sz="4" w:space="0" w:color="000000"/>
            </w:tcBorders>
          </w:tcPr>
          <w:p w:rsidR="00A040ED" w:rsidRPr="00CF6885" w:rsidRDefault="00A040ED" w:rsidP="009B2309">
            <w:pPr>
              <w:widowControl/>
              <w:jc w:val="center"/>
              <w:textAlignment w:val="top"/>
              <w:rPr>
                <w:rFonts w:asciiTheme="minorEastAsia" w:hAnsiTheme="minorEastAsia" w:cs="Microsoft JhengHei"/>
                <w:b/>
                <w:bCs/>
                <w:color w:val="000000"/>
                <w:sz w:val="24"/>
              </w:rPr>
            </w:pPr>
            <w:r w:rsidRPr="00CF6885">
              <w:rPr>
                <w:rFonts w:asciiTheme="minorEastAsia" w:hAnsiTheme="minorEastAsia" w:cs="Microsoft JhengHei" w:hint="eastAsia"/>
                <w:b/>
                <w:bCs/>
                <w:color w:val="000000"/>
                <w:kern w:val="0"/>
                <w:sz w:val="24"/>
                <w:lang w:bidi="ar"/>
              </w:rPr>
              <w:t>序号</w:t>
            </w:r>
          </w:p>
        </w:tc>
        <w:tc>
          <w:tcPr>
            <w:tcW w:w="2203" w:type="dxa"/>
            <w:tcBorders>
              <w:top w:val="single" w:sz="4" w:space="0" w:color="000000"/>
              <w:left w:val="single" w:sz="4" w:space="0" w:color="000000"/>
              <w:bottom w:val="single" w:sz="4" w:space="0" w:color="000000"/>
              <w:right w:val="single" w:sz="4" w:space="0" w:color="000000"/>
            </w:tcBorders>
          </w:tcPr>
          <w:p w:rsidR="00A040ED" w:rsidRPr="00CF6885" w:rsidRDefault="00A040ED" w:rsidP="009B2309">
            <w:pPr>
              <w:widowControl/>
              <w:jc w:val="center"/>
              <w:textAlignment w:val="top"/>
              <w:rPr>
                <w:rFonts w:asciiTheme="minorEastAsia" w:hAnsiTheme="minorEastAsia" w:cs="Microsoft JhengHei"/>
                <w:b/>
                <w:bCs/>
                <w:color w:val="000000"/>
                <w:sz w:val="24"/>
              </w:rPr>
            </w:pPr>
            <w:r w:rsidRPr="00CF6885">
              <w:rPr>
                <w:rFonts w:asciiTheme="minorEastAsia" w:hAnsiTheme="minorEastAsia" w:cs="Microsoft JhengHei" w:hint="eastAsia"/>
                <w:b/>
                <w:bCs/>
                <w:color w:val="000000"/>
                <w:kern w:val="0"/>
                <w:sz w:val="24"/>
                <w:lang w:bidi="ar"/>
              </w:rPr>
              <w:t>材料名称</w:t>
            </w:r>
          </w:p>
        </w:tc>
        <w:tc>
          <w:tcPr>
            <w:tcW w:w="4277" w:type="dxa"/>
            <w:tcBorders>
              <w:top w:val="single" w:sz="4" w:space="0" w:color="000000"/>
              <w:left w:val="single" w:sz="4" w:space="0" w:color="000000"/>
              <w:bottom w:val="single" w:sz="4" w:space="0" w:color="000000"/>
              <w:right w:val="single" w:sz="4" w:space="0" w:color="000000"/>
            </w:tcBorders>
          </w:tcPr>
          <w:p w:rsidR="00A040ED" w:rsidRPr="00CF6885" w:rsidRDefault="00A040ED" w:rsidP="009B2309">
            <w:pPr>
              <w:widowControl/>
              <w:ind w:firstLineChars="600" w:firstLine="1446"/>
              <w:jc w:val="right"/>
              <w:textAlignment w:val="top"/>
              <w:rPr>
                <w:rFonts w:asciiTheme="minorEastAsia" w:hAnsiTheme="minorEastAsia" w:cs="Microsoft JhengHei"/>
                <w:b/>
                <w:bCs/>
                <w:color w:val="000000"/>
                <w:sz w:val="24"/>
              </w:rPr>
            </w:pPr>
            <w:r w:rsidRPr="00CF6885">
              <w:rPr>
                <w:rFonts w:asciiTheme="minorEastAsia" w:hAnsiTheme="minorEastAsia" w:cs="Microsoft JhengHei" w:hint="eastAsia"/>
                <w:b/>
                <w:bCs/>
                <w:color w:val="000000"/>
                <w:kern w:val="0"/>
                <w:sz w:val="24"/>
                <w:lang w:bidi="ar"/>
              </w:rPr>
              <w:t>甲方推荐品牌</w:t>
            </w:r>
          </w:p>
        </w:tc>
        <w:tc>
          <w:tcPr>
            <w:tcW w:w="1348" w:type="dxa"/>
            <w:tcBorders>
              <w:top w:val="single" w:sz="4" w:space="0" w:color="000000"/>
              <w:left w:val="single" w:sz="4" w:space="0" w:color="000000"/>
              <w:bottom w:val="single" w:sz="4" w:space="0" w:color="000000"/>
              <w:right w:val="single" w:sz="4" w:space="0" w:color="000000"/>
            </w:tcBorders>
          </w:tcPr>
          <w:p w:rsidR="00A040ED" w:rsidRPr="00CF6885" w:rsidRDefault="00A040ED" w:rsidP="009B2309">
            <w:pPr>
              <w:widowControl/>
              <w:jc w:val="center"/>
              <w:textAlignment w:val="top"/>
              <w:rPr>
                <w:rFonts w:asciiTheme="minorEastAsia" w:hAnsiTheme="minorEastAsia" w:cs="Microsoft JhengHei"/>
                <w:b/>
                <w:bCs/>
                <w:color w:val="000000"/>
                <w:sz w:val="24"/>
              </w:rPr>
            </w:pPr>
            <w:r w:rsidRPr="00CF6885">
              <w:rPr>
                <w:rFonts w:asciiTheme="minorEastAsia" w:hAnsiTheme="minorEastAsia" w:cs="Microsoft JhengHei" w:hint="eastAsia"/>
                <w:b/>
                <w:bCs/>
                <w:color w:val="000000"/>
                <w:kern w:val="0"/>
                <w:sz w:val="24"/>
                <w:lang w:bidi="ar"/>
              </w:rPr>
              <w:t>备注</w:t>
            </w: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855"/>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1</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室内 UPVC 及 PP-R 管道</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伟星或联塑或中财或经甲方认可的其他同等档次品牌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700"/>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2</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钢管、紧定管</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国强或天津利达或天津友发或经甲方认可的其他同等档次品牌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700"/>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3</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电线、电缆</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上上或江南或远东或经甲方认可的其他同等档次品牌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735"/>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4</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配电柜、箱内空气开关等元器件</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上海良信或常熟开关或上海人民或经甲方认可的其他同等档次品牌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797"/>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5</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灯具</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欧普或飞利浦或雷士或经甲方认可的其他同等档次品牌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695"/>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szCs w:val="21"/>
              </w:rPr>
              <w:lastRenderedPageBreak/>
              <w:t>6</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开关插座</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szCs w:val="21"/>
              </w:rPr>
            </w:pPr>
            <w:r w:rsidRPr="00CF6885">
              <w:rPr>
                <w:rFonts w:asciiTheme="minorEastAsia" w:hAnsiTheme="minorEastAsia" w:cs="宋体" w:hint="eastAsia"/>
                <w:color w:val="000000"/>
                <w:kern w:val="0"/>
                <w:szCs w:val="21"/>
                <w:lang w:bidi="ar"/>
              </w:rPr>
              <w:t>欧普或飞利浦或雷士或经甲方认可的其他同等档次品牌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695"/>
        </w:trPr>
        <w:tc>
          <w:tcPr>
            <w:tcW w:w="0" w:type="auto"/>
            <w:tcBorders>
              <w:top w:val="single" w:sz="4" w:space="0" w:color="000000"/>
              <w:left w:val="single" w:sz="4" w:space="0" w:color="000000"/>
              <w:bottom w:val="single" w:sz="4" w:space="0" w:color="000000"/>
              <w:right w:val="single" w:sz="4" w:space="0" w:color="000000"/>
            </w:tcBorders>
            <w:noWrap/>
            <w:vAlign w:val="center"/>
          </w:tcPr>
          <w:p w:rsidR="00A040ED" w:rsidRPr="00CF6885" w:rsidRDefault="00A040ED" w:rsidP="009B2309">
            <w:pPr>
              <w:widowControl/>
              <w:jc w:val="center"/>
              <w:textAlignment w:val="center"/>
              <w:rPr>
                <w:rFonts w:asciiTheme="minorEastAsia" w:hAnsiTheme="minorEastAsia" w:cs="宋体"/>
                <w:color w:val="000000"/>
                <w:szCs w:val="21"/>
              </w:rPr>
            </w:pPr>
            <w:r w:rsidRPr="00CF6885">
              <w:rPr>
                <w:rFonts w:asciiTheme="minorEastAsia" w:hAnsiTheme="minorEastAsia" w:cs="宋体" w:hint="eastAsia"/>
                <w:color w:val="000000"/>
                <w:szCs w:val="21"/>
              </w:rPr>
              <w:t>7</w:t>
            </w:r>
          </w:p>
        </w:tc>
        <w:tc>
          <w:tcPr>
            <w:tcW w:w="2203"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jc w:val="center"/>
              <w:textAlignment w:val="center"/>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风幕机</w:t>
            </w:r>
          </w:p>
        </w:tc>
        <w:tc>
          <w:tcPr>
            <w:tcW w:w="4277"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widowControl/>
              <w:ind w:firstLineChars="100" w:firstLine="210"/>
              <w:jc w:val="left"/>
              <w:textAlignment w:val="top"/>
              <w:rPr>
                <w:rFonts w:asciiTheme="minorEastAsia" w:hAnsiTheme="minorEastAsia" w:cs="宋体"/>
                <w:color w:val="000000"/>
                <w:kern w:val="0"/>
                <w:szCs w:val="21"/>
                <w:lang w:bidi="ar"/>
              </w:rPr>
            </w:pPr>
            <w:r w:rsidRPr="00CF6885">
              <w:rPr>
                <w:rFonts w:asciiTheme="minorEastAsia" w:hAnsiTheme="minorEastAsia" w:cs="宋体" w:hint="eastAsia"/>
                <w:color w:val="000000"/>
                <w:kern w:val="0"/>
                <w:szCs w:val="21"/>
                <w:lang w:bidi="ar"/>
              </w:rPr>
              <w:t>美的或艾美特或绿岛风或经甲方认可的其他同等档次品牌</w:t>
            </w:r>
          </w:p>
        </w:tc>
        <w:tc>
          <w:tcPr>
            <w:tcW w:w="1348" w:type="dxa"/>
            <w:tcBorders>
              <w:top w:val="single" w:sz="4" w:space="0" w:color="000000"/>
              <w:left w:val="single" w:sz="4" w:space="0" w:color="000000"/>
              <w:bottom w:val="single" w:sz="4" w:space="0" w:color="000000"/>
              <w:right w:val="single" w:sz="4" w:space="0" w:color="000000"/>
            </w:tcBorders>
            <w:vAlign w:val="center"/>
          </w:tcPr>
          <w:p w:rsidR="00A040ED" w:rsidRPr="00CF6885" w:rsidRDefault="00A040ED" w:rsidP="009B2309">
            <w:pPr>
              <w:jc w:val="center"/>
              <w:rPr>
                <w:rFonts w:asciiTheme="minorEastAsia" w:hAnsiTheme="minorEastAsia" w:cs="宋体"/>
                <w:color w:val="000000"/>
                <w:szCs w:val="21"/>
              </w:rPr>
            </w:pPr>
          </w:p>
        </w:tc>
        <w:tc>
          <w:tcPr>
            <w:tcW w:w="1683" w:type="dxa"/>
            <w:tcBorders>
              <w:top w:val="nil"/>
              <w:left w:val="nil"/>
              <w:bottom w:val="nil"/>
              <w:right w:val="nil"/>
            </w:tcBorders>
            <w:noWrap/>
            <w:vAlign w:val="bottom"/>
          </w:tcPr>
          <w:p w:rsidR="00A040ED" w:rsidRPr="00CF6885" w:rsidRDefault="00A040ED" w:rsidP="009B2309">
            <w:pPr>
              <w:rPr>
                <w:rFonts w:asciiTheme="minorEastAsia" w:hAnsiTheme="minorEastAsia" w:cs="Times New Roman"/>
                <w:color w:val="000000"/>
                <w:sz w:val="20"/>
                <w:szCs w:val="20"/>
              </w:rPr>
            </w:pPr>
          </w:p>
        </w:tc>
      </w:tr>
      <w:tr w:rsidR="00A040ED" w:rsidRPr="00CF6885" w:rsidTr="009B2309">
        <w:trPr>
          <w:trHeight w:val="900"/>
        </w:trPr>
        <w:tc>
          <w:tcPr>
            <w:tcW w:w="10230" w:type="dxa"/>
            <w:gridSpan w:val="5"/>
            <w:tcBorders>
              <w:top w:val="nil"/>
              <w:left w:val="nil"/>
              <w:bottom w:val="nil"/>
              <w:right w:val="nil"/>
            </w:tcBorders>
          </w:tcPr>
          <w:p w:rsidR="00A040ED" w:rsidRPr="00CF6885" w:rsidRDefault="00A040ED" w:rsidP="009B2309">
            <w:pPr>
              <w:widowControl/>
              <w:ind w:leftChars="100" w:left="630" w:hangingChars="200" w:hanging="420"/>
              <w:jc w:val="left"/>
              <w:textAlignment w:val="top"/>
              <w:rPr>
                <w:rFonts w:asciiTheme="minorEastAsia" w:hAnsiTheme="minorEastAsia" w:cs="Times New Roman"/>
                <w:color w:val="000000"/>
                <w:sz w:val="20"/>
                <w:szCs w:val="20"/>
              </w:rPr>
            </w:pPr>
            <w:r w:rsidRPr="00CF6885">
              <w:rPr>
                <w:rStyle w:val="font31"/>
                <w:rFonts w:asciiTheme="minorEastAsia" w:hAnsiTheme="minorEastAsia" w:hint="default"/>
                <w:lang w:bidi="ar"/>
              </w:rPr>
              <w:t xml:space="preserve">注：1、选样时必须得到甲方认可，如甲方认为未达到要求甲方可自行选样。 </w:t>
            </w:r>
            <w:r w:rsidRPr="00CF6885">
              <w:rPr>
                <w:rStyle w:val="font31"/>
                <w:rFonts w:asciiTheme="minorEastAsia" w:hAnsiTheme="minorEastAsia" w:hint="default"/>
                <w:lang w:bidi="ar"/>
              </w:rPr>
              <w:br/>
              <w:t>2、所有材料颜色、材质进场前须报甲方和监理验收确认后方可进场。</w:t>
            </w:r>
          </w:p>
        </w:tc>
      </w:tr>
    </w:tbl>
    <w:p w:rsidR="00E4529E" w:rsidRPr="00CF6885" w:rsidRDefault="00E4529E" w:rsidP="00CF6885">
      <w:pPr>
        <w:pStyle w:val="a6"/>
        <w:spacing w:line="360" w:lineRule="auto"/>
        <w:ind w:firstLineChars="0" w:firstLine="0"/>
        <w:rPr>
          <w:rFonts w:asciiTheme="minorEastAsia" w:eastAsiaTheme="minorEastAsia" w:hAnsiTheme="minorEastAsia"/>
          <w:bCs/>
          <w:sz w:val="28"/>
          <w:szCs w:val="28"/>
        </w:rPr>
      </w:pPr>
    </w:p>
    <w:p w:rsidR="00E4529E" w:rsidRPr="00CF6885" w:rsidRDefault="00E4529E" w:rsidP="00E4529E">
      <w:pPr>
        <w:pStyle w:val="a6"/>
        <w:spacing w:line="360" w:lineRule="auto"/>
        <w:ind w:firstLineChars="0" w:firstLine="0"/>
        <w:jc w:val="center"/>
        <w:rPr>
          <w:rFonts w:asciiTheme="minorEastAsia" w:eastAsiaTheme="minorEastAsia" w:hAnsiTheme="minorEastAsia"/>
          <w:bCs/>
          <w:sz w:val="28"/>
          <w:szCs w:val="28"/>
        </w:rPr>
      </w:pPr>
      <w:r w:rsidRPr="00CF6885">
        <w:rPr>
          <w:rFonts w:asciiTheme="minorEastAsia" w:eastAsiaTheme="minorEastAsia" w:hAnsiTheme="minorEastAsia" w:hint="eastAsia"/>
          <w:bCs/>
          <w:sz w:val="28"/>
          <w:szCs w:val="28"/>
        </w:rPr>
        <w:t xml:space="preserve">                               江苏信达建设工程咨询有限公司</w:t>
      </w:r>
    </w:p>
    <w:p w:rsidR="00186DE5" w:rsidRPr="00172FEB" w:rsidRDefault="00E4529E" w:rsidP="00CF6885">
      <w:pPr>
        <w:pStyle w:val="a6"/>
        <w:spacing w:line="360" w:lineRule="auto"/>
        <w:ind w:firstLineChars="0" w:firstLine="0"/>
        <w:jc w:val="center"/>
        <w:rPr>
          <w:rFonts w:asciiTheme="minorEastAsia" w:eastAsiaTheme="minorEastAsia" w:hAnsiTheme="minorEastAsia"/>
          <w:bCs/>
          <w:sz w:val="28"/>
          <w:szCs w:val="28"/>
        </w:rPr>
      </w:pPr>
      <w:r w:rsidRPr="00CF6885">
        <w:rPr>
          <w:rFonts w:asciiTheme="minorEastAsia" w:eastAsiaTheme="minorEastAsia" w:hAnsiTheme="minorEastAsia" w:hint="eastAsia"/>
          <w:bCs/>
          <w:sz w:val="28"/>
          <w:szCs w:val="28"/>
        </w:rPr>
        <w:t xml:space="preserve">                                       2022年6月</w:t>
      </w:r>
      <w:r w:rsidR="00CF6885" w:rsidRPr="00CF6885">
        <w:rPr>
          <w:rFonts w:asciiTheme="minorEastAsia" w:eastAsiaTheme="minorEastAsia" w:hAnsiTheme="minorEastAsia" w:hint="eastAsia"/>
          <w:bCs/>
          <w:sz w:val="28"/>
          <w:szCs w:val="28"/>
        </w:rPr>
        <w:t>6</w:t>
      </w:r>
      <w:r w:rsidRPr="00CF6885">
        <w:rPr>
          <w:rFonts w:asciiTheme="minorEastAsia" w:eastAsiaTheme="minorEastAsia" w:hAnsiTheme="minorEastAsia" w:hint="eastAsia"/>
          <w:bCs/>
          <w:sz w:val="28"/>
          <w:szCs w:val="28"/>
        </w:rPr>
        <w:t>日</w:t>
      </w:r>
    </w:p>
    <w:sectPr w:rsidR="00186DE5" w:rsidRPr="00172FEB" w:rsidSect="0044433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FE9" w:rsidRDefault="00A25FE9">
      <w:r>
        <w:separator/>
      </w:r>
    </w:p>
  </w:endnote>
  <w:endnote w:type="continuationSeparator" w:id="0">
    <w:p w:rsidR="00A25FE9" w:rsidRDefault="00A2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1090"/>
    </w:sdtPr>
    <w:sdtEndPr/>
    <w:sdtContent>
      <w:p w:rsidR="00F71CF7" w:rsidRDefault="00F71CF7">
        <w:pPr>
          <w:pStyle w:val="a4"/>
          <w:jc w:val="center"/>
        </w:pPr>
        <w:r>
          <w:fldChar w:fldCharType="begin"/>
        </w:r>
        <w:r>
          <w:instrText xml:space="preserve"> PAGE   \* MERGEFORMAT </w:instrText>
        </w:r>
        <w:r>
          <w:fldChar w:fldCharType="separate"/>
        </w:r>
        <w:r w:rsidR="00D2151C" w:rsidRPr="00D2151C">
          <w:rPr>
            <w:noProof/>
            <w:lang w:val="zh-CN"/>
          </w:rPr>
          <w:t>10</w:t>
        </w:r>
        <w:r>
          <w:rPr>
            <w:lang w:val="zh-CN"/>
          </w:rPr>
          <w:fldChar w:fldCharType="end"/>
        </w:r>
      </w:p>
    </w:sdtContent>
  </w:sdt>
  <w:p w:rsidR="00F71CF7" w:rsidRDefault="00F71C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FE9" w:rsidRDefault="00A25FE9">
      <w:r>
        <w:separator/>
      </w:r>
    </w:p>
  </w:footnote>
  <w:footnote w:type="continuationSeparator" w:id="0">
    <w:p w:rsidR="00A25FE9" w:rsidRDefault="00A25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3776B"/>
    <w:multiLevelType w:val="singleLevel"/>
    <w:tmpl w:val="8AD3776B"/>
    <w:lvl w:ilvl="0">
      <w:start w:val="1"/>
      <w:numFmt w:val="decimal"/>
      <w:suff w:val="nothing"/>
      <w:lvlText w:val="%1、"/>
      <w:lvlJc w:val="left"/>
    </w:lvl>
  </w:abstractNum>
  <w:abstractNum w:abstractNumId="1">
    <w:nsid w:val="8E36B99C"/>
    <w:multiLevelType w:val="singleLevel"/>
    <w:tmpl w:val="8E36B99C"/>
    <w:lvl w:ilvl="0">
      <w:start w:val="3"/>
      <w:numFmt w:val="chineseCounting"/>
      <w:suff w:val="nothing"/>
      <w:lvlText w:val="%1、"/>
      <w:lvlJc w:val="left"/>
      <w:rPr>
        <w:rFonts w:hint="eastAsia"/>
      </w:rPr>
    </w:lvl>
  </w:abstractNum>
  <w:abstractNum w:abstractNumId="2">
    <w:nsid w:val="9BDC62AE"/>
    <w:multiLevelType w:val="singleLevel"/>
    <w:tmpl w:val="9BDC62AE"/>
    <w:lvl w:ilvl="0">
      <w:start w:val="1"/>
      <w:numFmt w:val="upperLetter"/>
      <w:lvlText w:val="%1."/>
      <w:lvlJc w:val="left"/>
      <w:pPr>
        <w:ind w:left="425" w:hanging="425"/>
      </w:pPr>
      <w:rPr>
        <w:rFonts w:hint="default"/>
      </w:rPr>
    </w:lvl>
  </w:abstractNum>
  <w:abstractNum w:abstractNumId="3">
    <w:nsid w:val="04F558C8"/>
    <w:multiLevelType w:val="multilevel"/>
    <w:tmpl w:val="04F558C8"/>
    <w:lvl w:ilvl="0">
      <w:start w:val="1"/>
      <w:numFmt w:val="decimalEnclosedCircle"/>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C0F2796"/>
    <w:multiLevelType w:val="multilevel"/>
    <w:tmpl w:val="1C0F2796"/>
    <w:lvl w:ilvl="0">
      <w:start w:val="1"/>
      <w:numFmt w:val="decimalEnclosedCircle"/>
      <w:lvlText w:val="%1"/>
      <w:lvlJc w:val="left"/>
      <w:pPr>
        <w:ind w:left="360" w:hanging="360"/>
      </w:pPr>
      <w:rPr>
        <w:rFonts w:cs="仿宋"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5838F58"/>
    <w:multiLevelType w:val="singleLevel"/>
    <w:tmpl w:val="35838F58"/>
    <w:lvl w:ilvl="0">
      <w:start w:val="3"/>
      <w:numFmt w:val="decimal"/>
      <w:suff w:val="nothing"/>
      <w:lvlText w:val="%1、"/>
      <w:lvlJc w:val="left"/>
    </w:lvl>
  </w:abstractNum>
  <w:abstractNum w:abstractNumId="6">
    <w:nsid w:val="4D1B4E80"/>
    <w:multiLevelType w:val="multilevel"/>
    <w:tmpl w:val="4D1B4E8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7">
    <w:nsid w:val="54327910"/>
    <w:multiLevelType w:val="singleLevel"/>
    <w:tmpl w:val="54327910"/>
    <w:lvl w:ilvl="0">
      <w:start w:val="1"/>
      <w:numFmt w:val="chineseCounting"/>
      <w:suff w:val="nothing"/>
      <w:lvlText w:val="（%1）"/>
      <w:lvlJc w:val="left"/>
      <w:rPr>
        <w:rFonts w:ascii="Cambria Math" w:hAnsi="Cambria Math" w:hint="eastAsia"/>
      </w:rPr>
    </w:lvl>
  </w:abstractNum>
  <w:abstractNum w:abstractNumId="8">
    <w:nsid w:val="5F03380E"/>
    <w:multiLevelType w:val="multilevel"/>
    <w:tmpl w:val="5F03380E"/>
    <w:lvl w:ilvl="0">
      <w:start w:val="1"/>
      <w:numFmt w:val="decimal"/>
      <w:lvlText w:val="%1."/>
      <w:lvlJc w:val="left"/>
      <w:pPr>
        <w:tabs>
          <w:tab w:val="left" w:pos="780"/>
        </w:tabs>
        <w:ind w:left="780" w:hanging="420"/>
      </w:pPr>
      <w:rPr>
        <w:rFonts w:hint="eastAsia"/>
        <w:color w:val="000000"/>
      </w:rPr>
    </w:lvl>
    <w:lvl w:ilvl="1">
      <w:start w:val="1"/>
      <w:numFmt w:val="decimal"/>
      <w:lvlText w:val="%2、"/>
      <w:lvlJc w:val="left"/>
      <w:pPr>
        <w:tabs>
          <w:tab w:val="left" w:pos="786"/>
        </w:tabs>
        <w:ind w:left="786" w:hanging="360"/>
      </w:pPr>
      <w:rPr>
        <w:rFonts w:hint="default"/>
      </w:rPr>
    </w:lvl>
    <w:lvl w:ilvl="2">
      <w:start w:val="1"/>
      <w:numFmt w:val="decimal"/>
      <w:lvlText w:val="%3"/>
      <w:lvlJc w:val="left"/>
      <w:pPr>
        <w:ind w:left="1200" w:hanging="360"/>
      </w:pPr>
      <w:rPr>
        <w:rFonts w:hint="default"/>
        <w:b/>
      </w:rPr>
    </w:lvl>
    <w:lvl w:ilvl="3">
      <w:start w:val="1"/>
      <w:numFmt w:val="decimal"/>
      <w:lvlText w:val="%4、"/>
      <w:lvlJc w:val="left"/>
      <w:pPr>
        <w:ind w:left="1620" w:hanging="360"/>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7BB8278B"/>
    <w:multiLevelType w:val="multilevel"/>
    <w:tmpl w:val="7BB8278B"/>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num w:numId="1">
    <w:abstractNumId w:val="8"/>
  </w:num>
  <w:num w:numId="2">
    <w:abstractNumId w:val="4"/>
  </w:num>
  <w:num w:numId="3">
    <w:abstractNumId w:val="3"/>
  </w:num>
  <w:num w:numId="4">
    <w:abstractNumId w:val="7"/>
  </w:num>
  <w:num w:numId="5">
    <w:abstractNumId w:val="5"/>
  </w:num>
  <w:num w:numId="6">
    <w:abstractNumId w:val="0"/>
  </w:num>
  <w:num w:numId="7">
    <w:abstractNumId w:val="9"/>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Y2OTFhZjUwYThlNTQ0OGFiMWYzOGRhODQ0OTkwYzAifQ=="/>
  </w:docVars>
  <w:rsids>
    <w:rsidRoot w:val="2E817FF4"/>
    <w:rsid w:val="000008AE"/>
    <w:rsid w:val="000009AD"/>
    <w:rsid w:val="0000612B"/>
    <w:rsid w:val="00022829"/>
    <w:rsid w:val="000266F2"/>
    <w:rsid w:val="00035FA7"/>
    <w:rsid w:val="0003727B"/>
    <w:rsid w:val="000428F3"/>
    <w:rsid w:val="000436A6"/>
    <w:rsid w:val="000501D1"/>
    <w:rsid w:val="00051A78"/>
    <w:rsid w:val="0005239E"/>
    <w:rsid w:val="00060E52"/>
    <w:rsid w:val="0006655A"/>
    <w:rsid w:val="00066E0C"/>
    <w:rsid w:val="00070609"/>
    <w:rsid w:val="00070F04"/>
    <w:rsid w:val="00074983"/>
    <w:rsid w:val="00081357"/>
    <w:rsid w:val="00090F1A"/>
    <w:rsid w:val="00094310"/>
    <w:rsid w:val="000A2E31"/>
    <w:rsid w:val="000A5A4D"/>
    <w:rsid w:val="000C1894"/>
    <w:rsid w:val="000C4419"/>
    <w:rsid w:val="000C7622"/>
    <w:rsid w:val="000C7ADE"/>
    <w:rsid w:val="000D0C95"/>
    <w:rsid w:val="000D67EC"/>
    <w:rsid w:val="000E04DA"/>
    <w:rsid w:val="000E2168"/>
    <w:rsid w:val="000E3326"/>
    <w:rsid w:val="000E5826"/>
    <w:rsid w:val="000F57C1"/>
    <w:rsid w:val="000F6158"/>
    <w:rsid w:val="00102C40"/>
    <w:rsid w:val="00114016"/>
    <w:rsid w:val="0012217E"/>
    <w:rsid w:val="00130F1E"/>
    <w:rsid w:val="00132284"/>
    <w:rsid w:val="00140420"/>
    <w:rsid w:val="0014099C"/>
    <w:rsid w:val="00143033"/>
    <w:rsid w:val="001433F6"/>
    <w:rsid w:val="0014495D"/>
    <w:rsid w:val="00152937"/>
    <w:rsid w:val="00153615"/>
    <w:rsid w:val="00155D30"/>
    <w:rsid w:val="0015629D"/>
    <w:rsid w:val="00156C2D"/>
    <w:rsid w:val="00164B7C"/>
    <w:rsid w:val="001727C5"/>
    <w:rsid w:val="00172FEB"/>
    <w:rsid w:val="001733AC"/>
    <w:rsid w:val="0017441C"/>
    <w:rsid w:val="001853B7"/>
    <w:rsid w:val="00185E52"/>
    <w:rsid w:val="00186DE5"/>
    <w:rsid w:val="00190192"/>
    <w:rsid w:val="00194FD9"/>
    <w:rsid w:val="001A1D15"/>
    <w:rsid w:val="001A2ABB"/>
    <w:rsid w:val="001A30B8"/>
    <w:rsid w:val="001A46FD"/>
    <w:rsid w:val="001A7943"/>
    <w:rsid w:val="001B7384"/>
    <w:rsid w:val="001C014C"/>
    <w:rsid w:val="001C6D3B"/>
    <w:rsid w:val="001E27B4"/>
    <w:rsid w:val="001E2B63"/>
    <w:rsid w:val="001E33F0"/>
    <w:rsid w:val="001F272C"/>
    <w:rsid w:val="001F2761"/>
    <w:rsid w:val="001F6450"/>
    <w:rsid w:val="001F7BEA"/>
    <w:rsid w:val="00200A06"/>
    <w:rsid w:val="00204C3A"/>
    <w:rsid w:val="00204DA6"/>
    <w:rsid w:val="002075FE"/>
    <w:rsid w:val="002077F7"/>
    <w:rsid w:val="00207DDD"/>
    <w:rsid w:val="00214D2A"/>
    <w:rsid w:val="00225D08"/>
    <w:rsid w:val="00233B5E"/>
    <w:rsid w:val="002346A0"/>
    <w:rsid w:val="00237E28"/>
    <w:rsid w:val="00241AE9"/>
    <w:rsid w:val="00245EF2"/>
    <w:rsid w:val="00246263"/>
    <w:rsid w:val="00250182"/>
    <w:rsid w:val="00253A3F"/>
    <w:rsid w:val="00260E9B"/>
    <w:rsid w:val="0026257C"/>
    <w:rsid w:val="002631CC"/>
    <w:rsid w:val="00263315"/>
    <w:rsid w:val="002656B1"/>
    <w:rsid w:val="00283A8B"/>
    <w:rsid w:val="00285021"/>
    <w:rsid w:val="00292C5B"/>
    <w:rsid w:val="00295B0E"/>
    <w:rsid w:val="002A2185"/>
    <w:rsid w:val="002A4D65"/>
    <w:rsid w:val="002A719A"/>
    <w:rsid w:val="002B0FE8"/>
    <w:rsid w:val="002C2E37"/>
    <w:rsid w:val="002C2EE0"/>
    <w:rsid w:val="002C5892"/>
    <w:rsid w:val="002C5C34"/>
    <w:rsid w:val="002C7303"/>
    <w:rsid w:val="002D2AB2"/>
    <w:rsid w:val="002D42BB"/>
    <w:rsid w:val="002D5BEE"/>
    <w:rsid w:val="002F26C5"/>
    <w:rsid w:val="002F3544"/>
    <w:rsid w:val="002F567F"/>
    <w:rsid w:val="002F6F78"/>
    <w:rsid w:val="00305C68"/>
    <w:rsid w:val="00311D43"/>
    <w:rsid w:val="003141C6"/>
    <w:rsid w:val="00315E17"/>
    <w:rsid w:val="00333A0F"/>
    <w:rsid w:val="00334596"/>
    <w:rsid w:val="003359D5"/>
    <w:rsid w:val="003410BB"/>
    <w:rsid w:val="003456F0"/>
    <w:rsid w:val="00351209"/>
    <w:rsid w:val="00364EB0"/>
    <w:rsid w:val="00366902"/>
    <w:rsid w:val="00366F41"/>
    <w:rsid w:val="00370D76"/>
    <w:rsid w:val="00371E37"/>
    <w:rsid w:val="003734DA"/>
    <w:rsid w:val="003748FB"/>
    <w:rsid w:val="00376480"/>
    <w:rsid w:val="00381251"/>
    <w:rsid w:val="003815C8"/>
    <w:rsid w:val="0038259A"/>
    <w:rsid w:val="003875FC"/>
    <w:rsid w:val="0039106B"/>
    <w:rsid w:val="00392454"/>
    <w:rsid w:val="00396A16"/>
    <w:rsid w:val="003A3719"/>
    <w:rsid w:val="003A789B"/>
    <w:rsid w:val="003B013C"/>
    <w:rsid w:val="003B4C97"/>
    <w:rsid w:val="003B5C27"/>
    <w:rsid w:val="003B7075"/>
    <w:rsid w:val="003B7920"/>
    <w:rsid w:val="003B7DC5"/>
    <w:rsid w:val="003C2CFA"/>
    <w:rsid w:val="003C58AB"/>
    <w:rsid w:val="003C5F2E"/>
    <w:rsid w:val="003C684B"/>
    <w:rsid w:val="003C717A"/>
    <w:rsid w:val="003D2C85"/>
    <w:rsid w:val="003D34CA"/>
    <w:rsid w:val="003D59B1"/>
    <w:rsid w:val="003E1BE3"/>
    <w:rsid w:val="003E33B1"/>
    <w:rsid w:val="003F1830"/>
    <w:rsid w:val="003F2911"/>
    <w:rsid w:val="003F5EEB"/>
    <w:rsid w:val="003F7BFC"/>
    <w:rsid w:val="00404D27"/>
    <w:rsid w:val="004113FE"/>
    <w:rsid w:val="00413A14"/>
    <w:rsid w:val="004150D9"/>
    <w:rsid w:val="00415F21"/>
    <w:rsid w:val="00422BCD"/>
    <w:rsid w:val="00431703"/>
    <w:rsid w:val="00442FAB"/>
    <w:rsid w:val="00443E16"/>
    <w:rsid w:val="0044433F"/>
    <w:rsid w:val="0044598D"/>
    <w:rsid w:val="00446760"/>
    <w:rsid w:val="0045170C"/>
    <w:rsid w:val="00452251"/>
    <w:rsid w:val="0045393E"/>
    <w:rsid w:val="0046122E"/>
    <w:rsid w:val="00471445"/>
    <w:rsid w:val="00471FC9"/>
    <w:rsid w:val="00480012"/>
    <w:rsid w:val="00481A64"/>
    <w:rsid w:val="00481C50"/>
    <w:rsid w:val="004820E3"/>
    <w:rsid w:val="00495568"/>
    <w:rsid w:val="00495C4F"/>
    <w:rsid w:val="00496E9E"/>
    <w:rsid w:val="004A0E43"/>
    <w:rsid w:val="004A3FDB"/>
    <w:rsid w:val="004A64E0"/>
    <w:rsid w:val="004B02B0"/>
    <w:rsid w:val="004B31C6"/>
    <w:rsid w:val="004B57E0"/>
    <w:rsid w:val="004B7FFA"/>
    <w:rsid w:val="004C0BC5"/>
    <w:rsid w:val="004C4414"/>
    <w:rsid w:val="004D0825"/>
    <w:rsid w:val="004D316A"/>
    <w:rsid w:val="004D5E78"/>
    <w:rsid w:val="004D6B3F"/>
    <w:rsid w:val="004D780D"/>
    <w:rsid w:val="004E4A8B"/>
    <w:rsid w:val="004E5732"/>
    <w:rsid w:val="004F16D8"/>
    <w:rsid w:val="004F5469"/>
    <w:rsid w:val="005000B8"/>
    <w:rsid w:val="0051210A"/>
    <w:rsid w:val="00512A50"/>
    <w:rsid w:val="00522EDE"/>
    <w:rsid w:val="00541A36"/>
    <w:rsid w:val="00553372"/>
    <w:rsid w:val="005533D7"/>
    <w:rsid w:val="0055705E"/>
    <w:rsid w:val="00566A1B"/>
    <w:rsid w:val="00567472"/>
    <w:rsid w:val="00570299"/>
    <w:rsid w:val="005706D6"/>
    <w:rsid w:val="00570BF7"/>
    <w:rsid w:val="00571613"/>
    <w:rsid w:val="00571DCE"/>
    <w:rsid w:val="00576330"/>
    <w:rsid w:val="005808B0"/>
    <w:rsid w:val="00582EB1"/>
    <w:rsid w:val="005918FC"/>
    <w:rsid w:val="00593682"/>
    <w:rsid w:val="00596A15"/>
    <w:rsid w:val="005A0221"/>
    <w:rsid w:val="005B4645"/>
    <w:rsid w:val="005B4E96"/>
    <w:rsid w:val="005B7A6A"/>
    <w:rsid w:val="005C2134"/>
    <w:rsid w:val="005C2C3A"/>
    <w:rsid w:val="005C54FF"/>
    <w:rsid w:val="005C6008"/>
    <w:rsid w:val="005D6442"/>
    <w:rsid w:val="005E45AA"/>
    <w:rsid w:val="005F11DD"/>
    <w:rsid w:val="005F14F6"/>
    <w:rsid w:val="005F75F0"/>
    <w:rsid w:val="0060238C"/>
    <w:rsid w:val="006034DC"/>
    <w:rsid w:val="006039EE"/>
    <w:rsid w:val="00605B05"/>
    <w:rsid w:val="00607F9E"/>
    <w:rsid w:val="00611D16"/>
    <w:rsid w:val="00630659"/>
    <w:rsid w:val="00646ADB"/>
    <w:rsid w:val="00661733"/>
    <w:rsid w:val="00663EBB"/>
    <w:rsid w:val="006702D7"/>
    <w:rsid w:val="00676559"/>
    <w:rsid w:val="00676ADD"/>
    <w:rsid w:val="00680D69"/>
    <w:rsid w:val="00683CCE"/>
    <w:rsid w:val="006914BF"/>
    <w:rsid w:val="00693A9B"/>
    <w:rsid w:val="00696C5E"/>
    <w:rsid w:val="006A33D6"/>
    <w:rsid w:val="006A46E5"/>
    <w:rsid w:val="006A5CAA"/>
    <w:rsid w:val="006B6749"/>
    <w:rsid w:val="006B7173"/>
    <w:rsid w:val="006D0535"/>
    <w:rsid w:val="006D4D41"/>
    <w:rsid w:val="006E0A1C"/>
    <w:rsid w:val="006E48F1"/>
    <w:rsid w:val="006F0FA9"/>
    <w:rsid w:val="00700299"/>
    <w:rsid w:val="00707EE6"/>
    <w:rsid w:val="00714879"/>
    <w:rsid w:val="00716507"/>
    <w:rsid w:val="0071663C"/>
    <w:rsid w:val="00722D44"/>
    <w:rsid w:val="00723461"/>
    <w:rsid w:val="00723DB4"/>
    <w:rsid w:val="007248A7"/>
    <w:rsid w:val="00730322"/>
    <w:rsid w:val="0073744E"/>
    <w:rsid w:val="00742291"/>
    <w:rsid w:val="00742525"/>
    <w:rsid w:val="0074311B"/>
    <w:rsid w:val="00754454"/>
    <w:rsid w:val="007663A3"/>
    <w:rsid w:val="00771767"/>
    <w:rsid w:val="0078315F"/>
    <w:rsid w:val="007907B0"/>
    <w:rsid w:val="00791657"/>
    <w:rsid w:val="0079215F"/>
    <w:rsid w:val="007951D4"/>
    <w:rsid w:val="007A68A6"/>
    <w:rsid w:val="007B0A98"/>
    <w:rsid w:val="007B31AA"/>
    <w:rsid w:val="007B57F4"/>
    <w:rsid w:val="007C1354"/>
    <w:rsid w:val="007C6210"/>
    <w:rsid w:val="007C7D8F"/>
    <w:rsid w:val="007D27E9"/>
    <w:rsid w:val="007E6081"/>
    <w:rsid w:val="007F60E5"/>
    <w:rsid w:val="007F79C2"/>
    <w:rsid w:val="008039B3"/>
    <w:rsid w:val="00807586"/>
    <w:rsid w:val="00820C1B"/>
    <w:rsid w:val="008275ED"/>
    <w:rsid w:val="008322D6"/>
    <w:rsid w:val="0083240E"/>
    <w:rsid w:val="00836227"/>
    <w:rsid w:val="008427E3"/>
    <w:rsid w:val="00843151"/>
    <w:rsid w:val="0084427A"/>
    <w:rsid w:val="00845155"/>
    <w:rsid w:val="00856F82"/>
    <w:rsid w:val="00862868"/>
    <w:rsid w:val="00864446"/>
    <w:rsid w:val="008652C8"/>
    <w:rsid w:val="008718EB"/>
    <w:rsid w:val="00871EA5"/>
    <w:rsid w:val="0087353C"/>
    <w:rsid w:val="00877F12"/>
    <w:rsid w:val="00885E2E"/>
    <w:rsid w:val="008906DE"/>
    <w:rsid w:val="0089529D"/>
    <w:rsid w:val="008955A4"/>
    <w:rsid w:val="008A0B79"/>
    <w:rsid w:val="008A5684"/>
    <w:rsid w:val="008A6065"/>
    <w:rsid w:val="008A72A0"/>
    <w:rsid w:val="008B002E"/>
    <w:rsid w:val="008B771F"/>
    <w:rsid w:val="008C01EA"/>
    <w:rsid w:val="008D311C"/>
    <w:rsid w:val="008D42B2"/>
    <w:rsid w:val="008E5266"/>
    <w:rsid w:val="008F7245"/>
    <w:rsid w:val="0090589F"/>
    <w:rsid w:val="00906823"/>
    <w:rsid w:val="0091136A"/>
    <w:rsid w:val="00911578"/>
    <w:rsid w:val="009139E2"/>
    <w:rsid w:val="0091448E"/>
    <w:rsid w:val="0091460F"/>
    <w:rsid w:val="0091739F"/>
    <w:rsid w:val="00921CB5"/>
    <w:rsid w:val="009258C8"/>
    <w:rsid w:val="00931744"/>
    <w:rsid w:val="00932134"/>
    <w:rsid w:val="009356AC"/>
    <w:rsid w:val="00936515"/>
    <w:rsid w:val="00936D1A"/>
    <w:rsid w:val="00941E48"/>
    <w:rsid w:val="00960CC0"/>
    <w:rsid w:val="0097067B"/>
    <w:rsid w:val="0097096E"/>
    <w:rsid w:val="00972961"/>
    <w:rsid w:val="00972F0B"/>
    <w:rsid w:val="00973FC2"/>
    <w:rsid w:val="00981930"/>
    <w:rsid w:val="009946F6"/>
    <w:rsid w:val="00994975"/>
    <w:rsid w:val="00995263"/>
    <w:rsid w:val="009A32D5"/>
    <w:rsid w:val="009A708D"/>
    <w:rsid w:val="009A7E4B"/>
    <w:rsid w:val="009C308C"/>
    <w:rsid w:val="009C5C13"/>
    <w:rsid w:val="009C77FE"/>
    <w:rsid w:val="009D1561"/>
    <w:rsid w:val="009D7EFB"/>
    <w:rsid w:val="009E0242"/>
    <w:rsid w:val="009E2A7A"/>
    <w:rsid w:val="009E2E88"/>
    <w:rsid w:val="009E3CB2"/>
    <w:rsid w:val="009E3F8D"/>
    <w:rsid w:val="009E457A"/>
    <w:rsid w:val="009E57B0"/>
    <w:rsid w:val="009E7E39"/>
    <w:rsid w:val="009F13D8"/>
    <w:rsid w:val="009F4D2B"/>
    <w:rsid w:val="00A0263A"/>
    <w:rsid w:val="00A0266A"/>
    <w:rsid w:val="00A040ED"/>
    <w:rsid w:val="00A04FAC"/>
    <w:rsid w:val="00A17ECF"/>
    <w:rsid w:val="00A22D88"/>
    <w:rsid w:val="00A25FE9"/>
    <w:rsid w:val="00A31E71"/>
    <w:rsid w:val="00A34AC0"/>
    <w:rsid w:val="00A35E09"/>
    <w:rsid w:val="00A423FB"/>
    <w:rsid w:val="00A430B0"/>
    <w:rsid w:val="00A45ACF"/>
    <w:rsid w:val="00A46726"/>
    <w:rsid w:val="00A56BDE"/>
    <w:rsid w:val="00A65767"/>
    <w:rsid w:val="00A71675"/>
    <w:rsid w:val="00A74B20"/>
    <w:rsid w:val="00A77338"/>
    <w:rsid w:val="00A77D9B"/>
    <w:rsid w:val="00A810CA"/>
    <w:rsid w:val="00A90618"/>
    <w:rsid w:val="00AB04F5"/>
    <w:rsid w:val="00AB39F9"/>
    <w:rsid w:val="00AB6754"/>
    <w:rsid w:val="00AB7688"/>
    <w:rsid w:val="00AD2529"/>
    <w:rsid w:val="00AD537D"/>
    <w:rsid w:val="00AD6835"/>
    <w:rsid w:val="00AF436E"/>
    <w:rsid w:val="00AF5D4A"/>
    <w:rsid w:val="00AF75A1"/>
    <w:rsid w:val="00AF76A2"/>
    <w:rsid w:val="00B02C74"/>
    <w:rsid w:val="00B02FA7"/>
    <w:rsid w:val="00B04024"/>
    <w:rsid w:val="00B10BBE"/>
    <w:rsid w:val="00B11A46"/>
    <w:rsid w:val="00B13F1A"/>
    <w:rsid w:val="00B15CAB"/>
    <w:rsid w:val="00B17078"/>
    <w:rsid w:val="00B20D48"/>
    <w:rsid w:val="00B2214F"/>
    <w:rsid w:val="00B22B9D"/>
    <w:rsid w:val="00B26729"/>
    <w:rsid w:val="00B26E27"/>
    <w:rsid w:val="00B3127C"/>
    <w:rsid w:val="00B32712"/>
    <w:rsid w:val="00B37CB0"/>
    <w:rsid w:val="00B4169D"/>
    <w:rsid w:val="00B44A51"/>
    <w:rsid w:val="00B456E9"/>
    <w:rsid w:val="00B50203"/>
    <w:rsid w:val="00B54A46"/>
    <w:rsid w:val="00B56EFB"/>
    <w:rsid w:val="00B60313"/>
    <w:rsid w:val="00B61253"/>
    <w:rsid w:val="00B617BD"/>
    <w:rsid w:val="00B625B4"/>
    <w:rsid w:val="00B7443D"/>
    <w:rsid w:val="00B8518C"/>
    <w:rsid w:val="00B87E9D"/>
    <w:rsid w:val="00B93112"/>
    <w:rsid w:val="00B952BD"/>
    <w:rsid w:val="00BA0559"/>
    <w:rsid w:val="00BA3D7A"/>
    <w:rsid w:val="00BA51E3"/>
    <w:rsid w:val="00BA7A52"/>
    <w:rsid w:val="00BB667E"/>
    <w:rsid w:val="00BC4AFB"/>
    <w:rsid w:val="00BC719E"/>
    <w:rsid w:val="00BE169D"/>
    <w:rsid w:val="00BE59B4"/>
    <w:rsid w:val="00BE62FF"/>
    <w:rsid w:val="00C03153"/>
    <w:rsid w:val="00C073ED"/>
    <w:rsid w:val="00C07CB6"/>
    <w:rsid w:val="00C15F9D"/>
    <w:rsid w:val="00C3008B"/>
    <w:rsid w:val="00C3679E"/>
    <w:rsid w:val="00C42AFD"/>
    <w:rsid w:val="00C50294"/>
    <w:rsid w:val="00C512B0"/>
    <w:rsid w:val="00C633DE"/>
    <w:rsid w:val="00C646D5"/>
    <w:rsid w:val="00C661F4"/>
    <w:rsid w:val="00C66A5D"/>
    <w:rsid w:val="00C756E3"/>
    <w:rsid w:val="00C76B6A"/>
    <w:rsid w:val="00C76DDB"/>
    <w:rsid w:val="00C81C5E"/>
    <w:rsid w:val="00C836BD"/>
    <w:rsid w:val="00C85F86"/>
    <w:rsid w:val="00C864B8"/>
    <w:rsid w:val="00C964AA"/>
    <w:rsid w:val="00CA43FA"/>
    <w:rsid w:val="00CA63AF"/>
    <w:rsid w:val="00CB498A"/>
    <w:rsid w:val="00CB77B3"/>
    <w:rsid w:val="00CC0EAB"/>
    <w:rsid w:val="00CC6E52"/>
    <w:rsid w:val="00CE4948"/>
    <w:rsid w:val="00CE582A"/>
    <w:rsid w:val="00CE7F18"/>
    <w:rsid w:val="00CF6390"/>
    <w:rsid w:val="00CF6885"/>
    <w:rsid w:val="00D02FA8"/>
    <w:rsid w:val="00D0738C"/>
    <w:rsid w:val="00D13F0E"/>
    <w:rsid w:val="00D1642A"/>
    <w:rsid w:val="00D17B68"/>
    <w:rsid w:val="00D2151C"/>
    <w:rsid w:val="00D23B82"/>
    <w:rsid w:val="00D25325"/>
    <w:rsid w:val="00D27503"/>
    <w:rsid w:val="00D27EC1"/>
    <w:rsid w:val="00D3651A"/>
    <w:rsid w:val="00D42B8F"/>
    <w:rsid w:val="00D450C9"/>
    <w:rsid w:val="00D465FF"/>
    <w:rsid w:val="00D50965"/>
    <w:rsid w:val="00D5674D"/>
    <w:rsid w:val="00D64F6B"/>
    <w:rsid w:val="00D65C69"/>
    <w:rsid w:val="00D70706"/>
    <w:rsid w:val="00D710CD"/>
    <w:rsid w:val="00D76FFD"/>
    <w:rsid w:val="00D83444"/>
    <w:rsid w:val="00D85966"/>
    <w:rsid w:val="00D863AD"/>
    <w:rsid w:val="00D90E3B"/>
    <w:rsid w:val="00D9322A"/>
    <w:rsid w:val="00DA0D12"/>
    <w:rsid w:val="00DB42B2"/>
    <w:rsid w:val="00DB74FA"/>
    <w:rsid w:val="00DC4541"/>
    <w:rsid w:val="00DD58B1"/>
    <w:rsid w:val="00DE19C9"/>
    <w:rsid w:val="00DE325C"/>
    <w:rsid w:val="00DF2F0E"/>
    <w:rsid w:val="00DF3975"/>
    <w:rsid w:val="00DF6F8A"/>
    <w:rsid w:val="00E06B5E"/>
    <w:rsid w:val="00E115F8"/>
    <w:rsid w:val="00E1291A"/>
    <w:rsid w:val="00E1319A"/>
    <w:rsid w:val="00E14270"/>
    <w:rsid w:val="00E21D5D"/>
    <w:rsid w:val="00E23621"/>
    <w:rsid w:val="00E24F9F"/>
    <w:rsid w:val="00E31803"/>
    <w:rsid w:val="00E37148"/>
    <w:rsid w:val="00E42AB9"/>
    <w:rsid w:val="00E4424A"/>
    <w:rsid w:val="00E4529E"/>
    <w:rsid w:val="00E45ABF"/>
    <w:rsid w:val="00E529B7"/>
    <w:rsid w:val="00E53156"/>
    <w:rsid w:val="00E57556"/>
    <w:rsid w:val="00EA0A77"/>
    <w:rsid w:val="00EA2FDF"/>
    <w:rsid w:val="00EA4BB8"/>
    <w:rsid w:val="00EB0D23"/>
    <w:rsid w:val="00EB2E87"/>
    <w:rsid w:val="00EB68E1"/>
    <w:rsid w:val="00EC2B96"/>
    <w:rsid w:val="00EC3716"/>
    <w:rsid w:val="00EC3C98"/>
    <w:rsid w:val="00EE3BDD"/>
    <w:rsid w:val="00EE3F74"/>
    <w:rsid w:val="00EE4945"/>
    <w:rsid w:val="00EF134C"/>
    <w:rsid w:val="00EF225C"/>
    <w:rsid w:val="00F00D59"/>
    <w:rsid w:val="00F0265C"/>
    <w:rsid w:val="00F17F3B"/>
    <w:rsid w:val="00F21BE0"/>
    <w:rsid w:val="00F23056"/>
    <w:rsid w:val="00F2363A"/>
    <w:rsid w:val="00F236B7"/>
    <w:rsid w:val="00F239E5"/>
    <w:rsid w:val="00F30192"/>
    <w:rsid w:val="00F317F1"/>
    <w:rsid w:val="00F375BD"/>
    <w:rsid w:val="00F41AC9"/>
    <w:rsid w:val="00F42495"/>
    <w:rsid w:val="00F5626B"/>
    <w:rsid w:val="00F62C33"/>
    <w:rsid w:val="00F63815"/>
    <w:rsid w:val="00F65E40"/>
    <w:rsid w:val="00F66822"/>
    <w:rsid w:val="00F71CF7"/>
    <w:rsid w:val="00F73EE5"/>
    <w:rsid w:val="00F75665"/>
    <w:rsid w:val="00F805D5"/>
    <w:rsid w:val="00F82008"/>
    <w:rsid w:val="00F837E0"/>
    <w:rsid w:val="00F85382"/>
    <w:rsid w:val="00F85EA5"/>
    <w:rsid w:val="00F9224F"/>
    <w:rsid w:val="00F97E67"/>
    <w:rsid w:val="00FA03B5"/>
    <w:rsid w:val="00FA6EC1"/>
    <w:rsid w:val="00FA7334"/>
    <w:rsid w:val="00FB6AE3"/>
    <w:rsid w:val="00FC07A9"/>
    <w:rsid w:val="00FC0DF0"/>
    <w:rsid w:val="00FC190C"/>
    <w:rsid w:val="00FC2C22"/>
    <w:rsid w:val="00FC463D"/>
    <w:rsid w:val="00FE17CE"/>
    <w:rsid w:val="00FE68DD"/>
    <w:rsid w:val="00FF171A"/>
    <w:rsid w:val="00FF1B99"/>
    <w:rsid w:val="00FF698B"/>
    <w:rsid w:val="00FF7DB5"/>
    <w:rsid w:val="03FF32D8"/>
    <w:rsid w:val="075517F1"/>
    <w:rsid w:val="0CA746A5"/>
    <w:rsid w:val="0E2240AB"/>
    <w:rsid w:val="11854738"/>
    <w:rsid w:val="188E43B7"/>
    <w:rsid w:val="19BD301B"/>
    <w:rsid w:val="1AB5246D"/>
    <w:rsid w:val="1C334EC9"/>
    <w:rsid w:val="1D00374D"/>
    <w:rsid w:val="1D3603DA"/>
    <w:rsid w:val="20B038EC"/>
    <w:rsid w:val="243378E8"/>
    <w:rsid w:val="26A36CCB"/>
    <w:rsid w:val="2857142C"/>
    <w:rsid w:val="2E817FF4"/>
    <w:rsid w:val="2F0C5571"/>
    <w:rsid w:val="31352D9B"/>
    <w:rsid w:val="39894CA2"/>
    <w:rsid w:val="406B0FB4"/>
    <w:rsid w:val="42570E22"/>
    <w:rsid w:val="43FC139E"/>
    <w:rsid w:val="454B082A"/>
    <w:rsid w:val="48D92FEB"/>
    <w:rsid w:val="49667761"/>
    <w:rsid w:val="4B023555"/>
    <w:rsid w:val="4DC63C21"/>
    <w:rsid w:val="534F13F6"/>
    <w:rsid w:val="53A64448"/>
    <w:rsid w:val="558C464E"/>
    <w:rsid w:val="5C814BED"/>
    <w:rsid w:val="5D211424"/>
    <w:rsid w:val="5E0E3E35"/>
    <w:rsid w:val="5E822B3F"/>
    <w:rsid w:val="60C43183"/>
    <w:rsid w:val="61140F11"/>
    <w:rsid w:val="626A2EB8"/>
    <w:rsid w:val="67A72FE1"/>
    <w:rsid w:val="680F531F"/>
    <w:rsid w:val="694035C4"/>
    <w:rsid w:val="6BAB1A02"/>
    <w:rsid w:val="6D2F00F6"/>
    <w:rsid w:val="6D6545DB"/>
    <w:rsid w:val="72F75FB6"/>
    <w:rsid w:val="74DC6C71"/>
    <w:rsid w:val="77831CF9"/>
    <w:rsid w:val="787B48AE"/>
    <w:rsid w:val="7D452B7C"/>
    <w:rsid w:val="7F102368"/>
    <w:rsid w:val="7F41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Pr>
      <w:kern w:val="2"/>
      <w:sz w:val="18"/>
      <w:szCs w:val="18"/>
    </w:rPr>
  </w:style>
  <w:style w:type="character" w:customStyle="1" w:styleId="Char0">
    <w:name w:val="页脚 Char"/>
    <w:basedOn w:val="a0"/>
    <w:link w:val="a4"/>
    <w:uiPriority w:val="99"/>
    <w:qFormat/>
    <w:rPr>
      <w:kern w:val="2"/>
      <w:sz w:val="18"/>
      <w:szCs w:val="18"/>
    </w:rPr>
  </w:style>
  <w:style w:type="paragraph" w:styleId="a6">
    <w:name w:val="List Paragraph"/>
    <w:basedOn w:val="a"/>
    <w:uiPriority w:val="1"/>
    <w:qFormat/>
    <w:pPr>
      <w:ind w:firstLineChars="200" w:firstLine="420"/>
    </w:pPr>
    <w:rPr>
      <w:rFonts w:ascii="Times New Roman" w:eastAsia="宋体" w:hAnsi="Times New Roman" w:cs="Times New Roman"/>
    </w:rPr>
  </w:style>
  <w:style w:type="character" w:customStyle="1" w:styleId="Char">
    <w:name w:val="批注框文本 Char"/>
    <w:basedOn w:val="a0"/>
    <w:link w:val="a3"/>
    <w:rPr>
      <w:kern w:val="2"/>
      <w:sz w:val="18"/>
      <w:szCs w:val="18"/>
    </w:rPr>
  </w:style>
  <w:style w:type="paragraph" w:customStyle="1" w:styleId="a7">
    <w:name w:val="正文 + 宋体"/>
    <w:basedOn w:val="a"/>
    <w:qFormat/>
    <w:pPr>
      <w:ind w:leftChars="285" w:left="838" w:hangingChars="100" w:hanging="240"/>
    </w:pPr>
    <w:rPr>
      <w:rFonts w:ascii="Times New Roman" w:eastAsia="宋体" w:hAnsi="Times New Roman" w:cs="Times New Roman"/>
      <w:sz w:val="24"/>
    </w:rPr>
  </w:style>
  <w:style w:type="character" w:customStyle="1" w:styleId="font31">
    <w:name w:val="font31"/>
    <w:basedOn w:val="a0"/>
    <w:qFormat/>
    <w:rPr>
      <w:rFonts w:ascii="宋体" w:eastAsia="宋体" w:hAnsi="宋体" w:cs="宋体" w:hint="eastAsia"/>
      <w:color w:val="000000"/>
      <w:sz w:val="21"/>
      <w:szCs w:val="21"/>
      <w:u w:val="none"/>
    </w:rPr>
  </w:style>
  <w:style w:type="paragraph" w:styleId="a8">
    <w:name w:val="Date"/>
    <w:basedOn w:val="a"/>
    <w:next w:val="a"/>
    <w:link w:val="Char2"/>
    <w:rsid w:val="008718EB"/>
    <w:pPr>
      <w:ind w:leftChars="2500" w:left="100"/>
    </w:pPr>
  </w:style>
  <w:style w:type="character" w:customStyle="1" w:styleId="Char2">
    <w:name w:val="日期 Char"/>
    <w:basedOn w:val="a0"/>
    <w:link w:val="a8"/>
    <w:rsid w:val="008718E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49339">
      <w:bodyDiv w:val="1"/>
      <w:marLeft w:val="0"/>
      <w:marRight w:val="0"/>
      <w:marTop w:val="0"/>
      <w:marBottom w:val="0"/>
      <w:divBdr>
        <w:top w:val="none" w:sz="0" w:space="0" w:color="auto"/>
        <w:left w:val="none" w:sz="0" w:space="0" w:color="auto"/>
        <w:bottom w:val="none" w:sz="0" w:space="0" w:color="auto"/>
        <w:right w:val="none" w:sz="0" w:space="0" w:color="auto"/>
      </w:divBdr>
      <w:divsChild>
        <w:div w:id="3645993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2F2FC01-8F0D-4B2E-9CCC-4D423BC1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11</Pages>
  <Words>6597</Words>
  <Characters>886</Characters>
  <Application>Microsoft Office Word</Application>
  <DocSecurity>0</DocSecurity>
  <Lines>7</Lines>
  <Paragraphs>14</Paragraphs>
  <ScaleCrop>false</ScaleCrop>
  <Company>中国石油大学</Company>
  <LinksUpToDate>false</LinksUpToDate>
  <CharactersWithSpaces>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dc:creator>
  <cp:lastModifiedBy>李萍</cp:lastModifiedBy>
  <cp:revision>233</cp:revision>
  <cp:lastPrinted>2023-06-07T03:12:00Z</cp:lastPrinted>
  <dcterms:created xsi:type="dcterms:W3CDTF">2022-05-26T11:05:00Z</dcterms:created>
  <dcterms:modified xsi:type="dcterms:W3CDTF">2023-06-07T03:12:00Z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3FFAFC2D985F4A919C8BCFFDD7C1C785</vt:lpwstr>
  </property>
</Properties>
</file>