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44"/>
        </w:rPr>
      </w:pPr>
      <w:r>
        <w:rPr>
          <w:rFonts w:hint="eastAsia" w:eastAsia="黑体"/>
          <w:sz w:val="44"/>
        </w:rPr>
        <w:t>便民服务中心智能化系统采购项目清单(控制价)编制说明</w:t>
      </w:r>
    </w:p>
    <w:p>
      <w:pPr>
        <w:snapToGrid w:val="0"/>
        <w:spacing w:line="360" w:lineRule="auto"/>
        <w:ind w:firstLine="420" w:firstLineChars="200"/>
        <w:rPr>
          <w:rFonts w:ascii="宋体" w:hAnsi="宋体"/>
          <w:bCs/>
          <w:szCs w:val="21"/>
        </w:rPr>
      </w:pPr>
      <w:r>
        <w:rPr>
          <w:rFonts w:hint="eastAsia" w:ascii="宋体" w:hAnsi="宋体"/>
          <w:bCs/>
          <w:szCs w:val="21"/>
        </w:rPr>
        <w:t>一、编制依据</w:t>
      </w:r>
    </w:p>
    <w:p>
      <w:pPr>
        <w:snapToGrid w:val="0"/>
        <w:spacing w:line="360" w:lineRule="auto"/>
        <w:ind w:firstLine="420" w:firstLineChars="200"/>
        <w:rPr>
          <w:rFonts w:ascii="宋体" w:hAnsi="宋体"/>
          <w:bCs/>
          <w:szCs w:val="21"/>
        </w:rPr>
      </w:pPr>
      <w:r>
        <w:rPr>
          <w:rFonts w:hint="eastAsia" w:ascii="宋体" w:hAnsi="宋体"/>
          <w:bCs/>
          <w:szCs w:val="21"/>
        </w:rPr>
        <w:t>1、《建设工程工程量清单计价规范》（GB50500-2013）、《江苏省安装工程计价定额》(2014)、及配套的《江苏省建设工程费用定额》（2014版）。</w:t>
      </w:r>
    </w:p>
    <w:p>
      <w:pPr>
        <w:snapToGrid w:val="0"/>
        <w:spacing w:line="360" w:lineRule="auto"/>
        <w:ind w:firstLine="420" w:firstLineChars="200"/>
        <w:rPr>
          <w:rFonts w:ascii="宋体" w:hAnsi="宋体"/>
          <w:bCs/>
          <w:szCs w:val="21"/>
        </w:rPr>
      </w:pPr>
      <w:r>
        <w:rPr>
          <w:rFonts w:hint="eastAsia" w:ascii="宋体" w:hAnsi="宋体"/>
          <w:bCs/>
          <w:szCs w:val="21"/>
        </w:rPr>
        <w:t>2、招标文件、设计图纸、委托方的编制要求及相关问题回复。</w:t>
      </w:r>
    </w:p>
    <w:p>
      <w:pPr>
        <w:snapToGrid w:val="0"/>
        <w:spacing w:line="360" w:lineRule="auto"/>
        <w:ind w:firstLine="420" w:firstLineChars="200"/>
        <w:rPr>
          <w:rFonts w:ascii="宋体" w:hAnsi="宋体"/>
          <w:bCs/>
          <w:szCs w:val="21"/>
        </w:rPr>
      </w:pPr>
      <w:r>
        <w:rPr>
          <w:rFonts w:hint="eastAsia" w:ascii="宋体" w:hAnsi="宋体"/>
          <w:bCs/>
          <w:szCs w:val="21"/>
        </w:rPr>
        <w:t>3、苏建价[2016]154 号文《省住房城乡建设厅关于建筑业实施营改增后江苏省建设工程计价依据调整的通知》、常建[2016]94 号文、常建（2014）279号文等相关法律法规文件。</w:t>
      </w:r>
    </w:p>
    <w:p>
      <w:pPr>
        <w:snapToGrid w:val="0"/>
        <w:spacing w:line="360" w:lineRule="auto"/>
        <w:ind w:firstLine="420" w:firstLineChars="200"/>
        <w:rPr>
          <w:rFonts w:ascii="宋体" w:hAnsi="宋体"/>
          <w:bCs/>
          <w:szCs w:val="21"/>
        </w:rPr>
      </w:pPr>
      <w:r>
        <w:rPr>
          <w:rFonts w:hint="eastAsia" w:ascii="宋体" w:hAnsi="宋体"/>
          <w:bCs/>
          <w:szCs w:val="21"/>
        </w:rPr>
        <w:t>4、材料价格</w:t>
      </w:r>
      <w:r>
        <w:rPr>
          <w:rFonts w:hint="eastAsia" w:ascii="宋体" w:hAnsi="宋体"/>
          <w:bCs/>
          <w:szCs w:val="21"/>
          <w:lang w:val="en-US" w:eastAsia="zh-CN"/>
        </w:rPr>
        <w:t>按</w:t>
      </w:r>
      <w:r>
        <w:rPr>
          <w:rFonts w:hint="eastAsia" w:ascii="宋体" w:hAnsi="宋体"/>
          <w:bCs/>
          <w:szCs w:val="21"/>
        </w:rPr>
        <w:t>市场询价计入标底。</w:t>
      </w:r>
    </w:p>
    <w:p>
      <w:pPr>
        <w:snapToGrid w:val="0"/>
        <w:spacing w:line="360" w:lineRule="auto"/>
        <w:ind w:firstLine="420" w:firstLineChars="200"/>
        <w:rPr>
          <w:rFonts w:ascii="宋体" w:hAnsi="宋体"/>
          <w:bCs/>
          <w:szCs w:val="21"/>
        </w:rPr>
      </w:pPr>
      <w:r>
        <w:rPr>
          <w:rFonts w:hint="eastAsia" w:ascii="宋体" w:hAnsi="宋体"/>
          <w:bCs/>
          <w:szCs w:val="21"/>
        </w:rPr>
        <w:t>5、机械费用依据江苏省 2014 年台班单价，柴油、汽油和人工已调。</w:t>
      </w:r>
    </w:p>
    <w:p>
      <w:pPr>
        <w:snapToGrid w:val="0"/>
        <w:spacing w:line="360" w:lineRule="auto"/>
        <w:ind w:firstLine="420" w:firstLineChars="200"/>
        <w:rPr>
          <w:rFonts w:ascii="宋体" w:hAnsi="宋体"/>
          <w:bCs/>
          <w:szCs w:val="21"/>
        </w:rPr>
      </w:pPr>
      <w:r>
        <w:rPr>
          <w:rFonts w:hint="eastAsia" w:ascii="宋体" w:hAnsi="宋体"/>
          <w:bCs/>
          <w:szCs w:val="21"/>
        </w:rPr>
        <w:t>6、人工工资单价执行“苏建函价【20</w:t>
      </w:r>
      <w:r>
        <w:rPr>
          <w:rFonts w:ascii="宋体" w:hAnsi="宋体"/>
          <w:bCs/>
          <w:szCs w:val="21"/>
        </w:rPr>
        <w:t>2</w:t>
      </w:r>
      <w:r>
        <w:rPr>
          <w:rFonts w:hint="eastAsia" w:ascii="宋体" w:hAnsi="宋体"/>
          <w:bCs/>
          <w:szCs w:val="21"/>
          <w:lang w:val="en-US" w:eastAsia="zh-CN"/>
        </w:rPr>
        <w:t>3</w:t>
      </w:r>
      <w:r>
        <w:rPr>
          <w:rFonts w:hint="eastAsia" w:ascii="宋体" w:hAnsi="宋体"/>
          <w:bCs/>
          <w:szCs w:val="21"/>
        </w:rPr>
        <w:t>】</w:t>
      </w:r>
      <w:r>
        <w:rPr>
          <w:rFonts w:hint="eastAsia" w:ascii="宋体" w:hAnsi="宋体"/>
          <w:bCs/>
          <w:szCs w:val="21"/>
          <w:lang w:val="en-US" w:eastAsia="zh-CN"/>
        </w:rPr>
        <w:t>63</w:t>
      </w:r>
      <w:r>
        <w:rPr>
          <w:rFonts w:hint="eastAsia" w:ascii="宋体" w:hAnsi="宋体"/>
          <w:bCs/>
          <w:szCs w:val="21"/>
        </w:rPr>
        <w:t>号”。</w:t>
      </w:r>
    </w:p>
    <w:p>
      <w:pPr>
        <w:snapToGrid w:val="0"/>
        <w:spacing w:line="360" w:lineRule="auto"/>
        <w:ind w:firstLine="420" w:firstLineChars="200"/>
        <w:rPr>
          <w:rFonts w:ascii="宋体" w:hAnsi="宋体"/>
          <w:bCs/>
          <w:szCs w:val="21"/>
        </w:rPr>
      </w:pPr>
      <w:r>
        <w:rPr>
          <w:rFonts w:hint="eastAsia" w:ascii="宋体" w:hAnsi="宋体"/>
          <w:bCs/>
          <w:szCs w:val="21"/>
        </w:rPr>
        <w:t>二、编制范围</w:t>
      </w:r>
    </w:p>
    <w:p>
      <w:pPr>
        <w:snapToGrid w:val="0"/>
        <w:spacing w:line="360" w:lineRule="auto"/>
        <w:ind w:firstLine="420" w:firstLineChars="200"/>
        <w:rPr>
          <w:rFonts w:ascii="宋体" w:hAnsi="宋体"/>
          <w:bCs/>
          <w:szCs w:val="21"/>
        </w:rPr>
      </w:pPr>
      <w:r>
        <w:rPr>
          <w:rFonts w:hint="eastAsia" w:ascii="宋体" w:hAnsi="宋体"/>
          <w:bCs/>
          <w:szCs w:val="21"/>
        </w:rPr>
        <w:t>本工程具体的项目详见工程量清单。</w:t>
      </w:r>
    </w:p>
    <w:p>
      <w:pPr>
        <w:snapToGrid w:val="0"/>
        <w:spacing w:line="360" w:lineRule="auto"/>
        <w:ind w:firstLine="420" w:firstLineChars="200"/>
        <w:rPr>
          <w:rFonts w:ascii="宋体" w:hAnsi="宋体"/>
          <w:bCs/>
          <w:szCs w:val="21"/>
        </w:rPr>
      </w:pPr>
      <w:r>
        <w:rPr>
          <w:rFonts w:hint="eastAsia" w:ascii="宋体" w:hAnsi="宋体"/>
          <w:bCs/>
          <w:szCs w:val="21"/>
        </w:rPr>
        <w:t>三、其它说明：</w:t>
      </w:r>
    </w:p>
    <w:p>
      <w:pPr>
        <w:snapToGrid w:val="0"/>
        <w:spacing w:line="360" w:lineRule="auto"/>
        <w:ind w:firstLine="420" w:firstLineChars="200"/>
        <w:rPr>
          <w:rFonts w:ascii="宋体" w:hAnsi="宋体"/>
          <w:bCs/>
          <w:szCs w:val="21"/>
        </w:rPr>
      </w:pPr>
      <w:r>
        <w:rPr>
          <w:rFonts w:hint="eastAsia" w:ascii="宋体" w:hAnsi="宋体"/>
          <w:bCs/>
          <w:szCs w:val="21"/>
        </w:rPr>
        <w:t>1、各投标单位应到施工现场踏勘，对施工中可能发生的措施费应充分考虑并在投标报价中注明；</w:t>
      </w:r>
    </w:p>
    <w:p>
      <w:pPr>
        <w:snapToGrid w:val="0"/>
        <w:spacing w:line="360" w:lineRule="auto"/>
        <w:ind w:firstLine="420" w:firstLineChars="200"/>
        <w:rPr>
          <w:rFonts w:hint="eastAsia" w:ascii="宋体" w:hAnsi="宋体"/>
          <w:bCs/>
          <w:szCs w:val="21"/>
        </w:rPr>
      </w:pPr>
      <w:r>
        <w:rPr>
          <w:rFonts w:hint="eastAsia" w:ascii="宋体" w:hAnsi="宋体"/>
          <w:bCs/>
          <w:szCs w:val="21"/>
        </w:rPr>
        <w:t>2、招标工程量以招标清单为准，作为各投标单位共同竞争的基础；</w:t>
      </w:r>
    </w:p>
    <w:p>
      <w:pPr>
        <w:snapToGrid w:val="0"/>
        <w:spacing w:line="360" w:lineRule="auto"/>
        <w:ind w:firstLine="420" w:firstLineChars="200"/>
        <w:rPr>
          <w:rFonts w:hint="eastAsia" w:ascii="宋体" w:hAnsi="宋体"/>
          <w:bCs/>
          <w:szCs w:val="21"/>
        </w:rPr>
      </w:pPr>
      <w:r>
        <w:rPr>
          <w:rFonts w:hint="eastAsia" w:ascii="宋体" w:hAnsi="宋体"/>
          <w:bCs/>
          <w:szCs w:val="21"/>
        </w:rPr>
        <w:t>3</w:t>
      </w:r>
      <w:r>
        <w:rPr>
          <w:rFonts w:hint="eastAsia" w:ascii="宋体" w:hAnsi="宋体"/>
          <w:bCs/>
          <w:szCs w:val="21"/>
        </w:rPr>
        <w:t>、引至消防控制室</w:t>
      </w:r>
      <w:r>
        <w:rPr>
          <w:rFonts w:hint="eastAsia" w:ascii="宋体" w:hAnsi="宋体"/>
          <w:bCs/>
          <w:szCs w:val="21"/>
          <w:lang w:val="en-US" w:eastAsia="zh-CN"/>
        </w:rPr>
        <w:t>管线、</w:t>
      </w:r>
      <w:r>
        <w:rPr>
          <w:rFonts w:hint="eastAsia" w:ascii="宋体" w:hAnsi="宋体"/>
          <w:bCs/>
          <w:szCs w:val="21"/>
        </w:rPr>
        <w:t>壁挂电源</w:t>
      </w:r>
      <w:r>
        <w:rPr>
          <w:rFonts w:hint="eastAsia" w:ascii="宋体" w:hAnsi="宋体"/>
          <w:bCs/>
          <w:szCs w:val="21"/>
          <w:lang w:val="en-US" w:eastAsia="zh-CN"/>
        </w:rPr>
        <w:t>进线、网线不在标底范围内</w:t>
      </w:r>
      <w:r>
        <w:rPr>
          <w:rFonts w:hint="eastAsia" w:ascii="宋体" w:hAnsi="宋体"/>
          <w:bCs/>
          <w:szCs w:val="21"/>
        </w:rPr>
        <w:t>；</w:t>
      </w:r>
    </w:p>
    <w:p>
      <w:pPr>
        <w:snapToGrid w:val="0"/>
        <w:spacing w:line="360" w:lineRule="auto"/>
        <w:ind w:firstLine="420" w:firstLineChars="200"/>
        <w:rPr>
          <w:rFonts w:hint="eastAsia" w:ascii="宋体" w:hAnsi="宋体"/>
          <w:bCs/>
          <w:szCs w:val="21"/>
        </w:rPr>
      </w:pPr>
      <w:r>
        <w:rPr>
          <w:rFonts w:hint="eastAsia" w:ascii="宋体" w:hAnsi="宋体"/>
          <w:bCs/>
          <w:szCs w:val="21"/>
          <w:lang w:val="en-US" w:eastAsia="zh-CN"/>
        </w:rPr>
        <w:t>4、所有拆除设备考虑利旧，需保护性拆除，标底中已包含搬运费用。</w:t>
      </w:r>
    </w:p>
    <w:p>
      <w:pPr>
        <w:spacing w:line="360" w:lineRule="auto"/>
        <w:ind w:firstLine="210" w:firstLineChars="100"/>
        <w:rPr>
          <w:rFonts w:ascii="宋体"/>
          <w:szCs w:val="21"/>
        </w:rPr>
      </w:pPr>
      <w:r>
        <w:rPr>
          <w:rFonts w:hint="eastAsia" w:ascii="宋体"/>
          <w:szCs w:val="21"/>
        </w:rPr>
        <w:t>四、清单及控制价相关内容：</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1、现行相关费率（不可竞争费率）：</w:t>
      </w:r>
      <w:bookmarkStart w:id="0" w:name="_GoBack"/>
      <w:bookmarkEnd w:id="0"/>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1）安全文明施工措施费：1.5%；</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2）安全文明施工费中根据[2018]24号文增列扬尘污染防治增加费：安装工程：0.21%地下室雨水回用系统：0.21%；</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3）社会保险费率：2.4%；</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4）公积金费率：0.42%；</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5）工程排污费率：0% ；</w:t>
      </w:r>
    </w:p>
    <w:p>
      <w:pPr>
        <w:snapToGrid w:val="0"/>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6）税金：9% 。</w:t>
      </w:r>
    </w:p>
    <w:p>
      <w:pPr>
        <w:spacing w:line="360" w:lineRule="auto"/>
        <w:ind w:firstLine="6510" w:firstLineChars="3100"/>
        <w:rPr>
          <w:rFonts w:ascii="宋体"/>
          <w:szCs w:val="21"/>
        </w:rPr>
      </w:pPr>
      <w:r>
        <w:rPr>
          <w:rFonts w:hint="eastAsia" w:ascii="宋体"/>
          <w:szCs w:val="21"/>
        </w:rPr>
        <w:t>20</w:t>
      </w:r>
      <w:r>
        <w:rPr>
          <w:rFonts w:ascii="宋体"/>
          <w:szCs w:val="21"/>
        </w:rPr>
        <w:t>2</w:t>
      </w:r>
      <w:r>
        <w:rPr>
          <w:rFonts w:hint="eastAsia" w:ascii="宋体"/>
          <w:szCs w:val="21"/>
          <w:lang w:val="en-US" w:eastAsia="zh-CN"/>
        </w:rPr>
        <w:t>3</w:t>
      </w:r>
      <w:r>
        <w:rPr>
          <w:rFonts w:hint="eastAsia" w:ascii="宋体"/>
          <w:szCs w:val="21"/>
        </w:rPr>
        <w:t>年</w:t>
      </w:r>
      <w:r>
        <w:rPr>
          <w:rFonts w:hint="eastAsia" w:ascii="宋体"/>
          <w:szCs w:val="21"/>
          <w:lang w:val="en-US" w:eastAsia="zh-CN"/>
        </w:rPr>
        <w:t>8</w:t>
      </w:r>
      <w:r>
        <w:rPr>
          <w:rFonts w:hint="eastAsia" w:ascii="宋体"/>
          <w:szCs w:val="21"/>
        </w:rPr>
        <w:t>月</w:t>
      </w:r>
    </w:p>
    <w:p>
      <w:pPr>
        <w:spacing w:line="360" w:lineRule="auto"/>
        <w:ind w:firstLine="6510" w:firstLineChars="3100"/>
        <w:rPr>
          <w:rFonts w:hint="eastAsia" w:asci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jZDJkYmMxODBjNDgzOGFlYTUwMTg3NGQyMzUxNDEifQ=="/>
  </w:docVars>
  <w:rsids>
    <w:rsidRoot w:val="000E3051"/>
    <w:rsid w:val="000012E4"/>
    <w:rsid w:val="00001DBF"/>
    <w:rsid w:val="000036C2"/>
    <w:rsid w:val="00003830"/>
    <w:rsid w:val="00007727"/>
    <w:rsid w:val="0001071D"/>
    <w:rsid w:val="00011724"/>
    <w:rsid w:val="000124A7"/>
    <w:rsid w:val="0001472D"/>
    <w:rsid w:val="00023919"/>
    <w:rsid w:val="000244A5"/>
    <w:rsid w:val="000379A4"/>
    <w:rsid w:val="00050750"/>
    <w:rsid w:val="000520F0"/>
    <w:rsid w:val="000527D4"/>
    <w:rsid w:val="00052C8C"/>
    <w:rsid w:val="00054511"/>
    <w:rsid w:val="00062A9A"/>
    <w:rsid w:val="0006357B"/>
    <w:rsid w:val="0007244D"/>
    <w:rsid w:val="000767A3"/>
    <w:rsid w:val="00076C55"/>
    <w:rsid w:val="00080DB8"/>
    <w:rsid w:val="0008213A"/>
    <w:rsid w:val="00083439"/>
    <w:rsid w:val="00084E5F"/>
    <w:rsid w:val="00094624"/>
    <w:rsid w:val="00096B34"/>
    <w:rsid w:val="000A0D17"/>
    <w:rsid w:val="000A41B8"/>
    <w:rsid w:val="000A5B81"/>
    <w:rsid w:val="000A7D6B"/>
    <w:rsid w:val="000B130C"/>
    <w:rsid w:val="000B4D6D"/>
    <w:rsid w:val="000B70A1"/>
    <w:rsid w:val="000B79A9"/>
    <w:rsid w:val="000C3841"/>
    <w:rsid w:val="000D0D74"/>
    <w:rsid w:val="000D1656"/>
    <w:rsid w:val="000D1D05"/>
    <w:rsid w:val="000D201E"/>
    <w:rsid w:val="000D3F85"/>
    <w:rsid w:val="000D4075"/>
    <w:rsid w:val="000E1F86"/>
    <w:rsid w:val="000E3051"/>
    <w:rsid w:val="000F0834"/>
    <w:rsid w:val="000F095E"/>
    <w:rsid w:val="000F3A8E"/>
    <w:rsid w:val="000F505C"/>
    <w:rsid w:val="00101109"/>
    <w:rsid w:val="0010665F"/>
    <w:rsid w:val="001100DC"/>
    <w:rsid w:val="001105D1"/>
    <w:rsid w:val="00111197"/>
    <w:rsid w:val="001116B4"/>
    <w:rsid w:val="001142E0"/>
    <w:rsid w:val="001247F5"/>
    <w:rsid w:val="00124AB4"/>
    <w:rsid w:val="00124EB4"/>
    <w:rsid w:val="00126DFA"/>
    <w:rsid w:val="00132A0A"/>
    <w:rsid w:val="00137AE9"/>
    <w:rsid w:val="00141A83"/>
    <w:rsid w:val="001422E3"/>
    <w:rsid w:val="00142B0A"/>
    <w:rsid w:val="00142D09"/>
    <w:rsid w:val="00143DAB"/>
    <w:rsid w:val="00146253"/>
    <w:rsid w:val="0015073C"/>
    <w:rsid w:val="001510C6"/>
    <w:rsid w:val="0015352D"/>
    <w:rsid w:val="00155F9B"/>
    <w:rsid w:val="001567BE"/>
    <w:rsid w:val="00167BF8"/>
    <w:rsid w:val="00174541"/>
    <w:rsid w:val="0017695F"/>
    <w:rsid w:val="00180501"/>
    <w:rsid w:val="001805A8"/>
    <w:rsid w:val="00182730"/>
    <w:rsid w:val="001902CF"/>
    <w:rsid w:val="0019082D"/>
    <w:rsid w:val="001A0000"/>
    <w:rsid w:val="001A5794"/>
    <w:rsid w:val="001A636A"/>
    <w:rsid w:val="001B016B"/>
    <w:rsid w:val="001B3606"/>
    <w:rsid w:val="001B62A2"/>
    <w:rsid w:val="001C0C8A"/>
    <w:rsid w:val="001C0E1B"/>
    <w:rsid w:val="001C2BE3"/>
    <w:rsid w:val="001C4CA0"/>
    <w:rsid w:val="001C71A5"/>
    <w:rsid w:val="001D1059"/>
    <w:rsid w:val="001D4DF6"/>
    <w:rsid w:val="001D66C8"/>
    <w:rsid w:val="001E3657"/>
    <w:rsid w:val="001F2640"/>
    <w:rsid w:val="001F7280"/>
    <w:rsid w:val="001F7C75"/>
    <w:rsid w:val="002060D7"/>
    <w:rsid w:val="00207E3F"/>
    <w:rsid w:val="0021208C"/>
    <w:rsid w:val="00213C30"/>
    <w:rsid w:val="00215567"/>
    <w:rsid w:val="00224076"/>
    <w:rsid w:val="00230EC7"/>
    <w:rsid w:val="0023110C"/>
    <w:rsid w:val="00233A4B"/>
    <w:rsid w:val="00240F4A"/>
    <w:rsid w:val="00243774"/>
    <w:rsid w:val="00244611"/>
    <w:rsid w:val="00247C59"/>
    <w:rsid w:val="00252719"/>
    <w:rsid w:val="00256071"/>
    <w:rsid w:val="002626C1"/>
    <w:rsid w:val="00262F80"/>
    <w:rsid w:val="00267BAF"/>
    <w:rsid w:val="0027052B"/>
    <w:rsid w:val="00272FA6"/>
    <w:rsid w:val="00273668"/>
    <w:rsid w:val="0027496D"/>
    <w:rsid w:val="002762B0"/>
    <w:rsid w:val="002773F2"/>
    <w:rsid w:val="00281510"/>
    <w:rsid w:val="00285D24"/>
    <w:rsid w:val="00297540"/>
    <w:rsid w:val="00297771"/>
    <w:rsid w:val="002A27AA"/>
    <w:rsid w:val="002A3918"/>
    <w:rsid w:val="002A5E00"/>
    <w:rsid w:val="002A77E7"/>
    <w:rsid w:val="002B03E3"/>
    <w:rsid w:val="002B34F1"/>
    <w:rsid w:val="002B3703"/>
    <w:rsid w:val="002B453D"/>
    <w:rsid w:val="002C0BB6"/>
    <w:rsid w:val="002D0BA6"/>
    <w:rsid w:val="002D3976"/>
    <w:rsid w:val="002D682F"/>
    <w:rsid w:val="002D6DD3"/>
    <w:rsid w:val="002E5A94"/>
    <w:rsid w:val="002E5B8D"/>
    <w:rsid w:val="002F783C"/>
    <w:rsid w:val="00304087"/>
    <w:rsid w:val="003043CF"/>
    <w:rsid w:val="00304528"/>
    <w:rsid w:val="00305777"/>
    <w:rsid w:val="003125C2"/>
    <w:rsid w:val="00320A83"/>
    <w:rsid w:val="003237E1"/>
    <w:rsid w:val="0032594C"/>
    <w:rsid w:val="00332444"/>
    <w:rsid w:val="00332906"/>
    <w:rsid w:val="00333D85"/>
    <w:rsid w:val="00336527"/>
    <w:rsid w:val="0034396D"/>
    <w:rsid w:val="00354129"/>
    <w:rsid w:val="003572AC"/>
    <w:rsid w:val="00357A6F"/>
    <w:rsid w:val="0036107E"/>
    <w:rsid w:val="00363499"/>
    <w:rsid w:val="0036736F"/>
    <w:rsid w:val="0037174B"/>
    <w:rsid w:val="00374170"/>
    <w:rsid w:val="0037455D"/>
    <w:rsid w:val="003755B6"/>
    <w:rsid w:val="00380763"/>
    <w:rsid w:val="00380E64"/>
    <w:rsid w:val="00381003"/>
    <w:rsid w:val="00382794"/>
    <w:rsid w:val="00383F8B"/>
    <w:rsid w:val="003846A8"/>
    <w:rsid w:val="00396F56"/>
    <w:rsid w:val="003C2DF2"/>
    <w:rsid w:val="003C3B51"/>
    <w:rsid w:val="003C6726"/>
    <w:rsid w:val="003C6A36"/>
    <w:rsid w:val="003D46DA"/>
    <w:rsid w:val="003D4AB3"/>
    <w:rsid w:val="003D5102"/>
    <w:rsid w:val="003D60F8"/>
    <w:rsid w:val="003E3DB9"/>
    <w:rsid w:val="003F0ABA"/>
    <w:rsid w:val="003F1FAB"/>
    <w:rsid w:val="003F2509"/>
    <w:rsid w:val="003F6748"/>
    <w:rsid w:val="00403309"/>
    <w:rsid w:val="004038AE"/>
    <w:rsid w:val="004112EA"/>
    <w:rsid w:val="004209DF"/>
    <w:rsid w:val="004223CA"/>
    <w:rsid w:val="004224E0"/>
    <w:rsid w:val="0042444A"/>
    <w:rsid w:val="00426082"/>
    <w:rsid w:val="004260EF"/>
    <w:rsid w:val="00426474"/>
    <w:rsid w:val="00432055"/>
    <w:rsid w:val="004320AB"/>
    <w:rsid w:val="0043229E"/>
    <w:rsid w:val="00432EA8"/>
    <w:rsid w:val="00434C3D"/>
    <w:rsid w:val="00437D76"/>
    <w:rsid w:val="004412FD"/>
    <w:rsid w:val="00444380"/>
    <w:rsid w:val="00456EBE"/>
    <w:rsid w:val="004573EE"/>
    <w:rsid w:val="0046664C"/>
    <w:rsid w:val="00474BAB"/>
    <w:rsid w:val="00474C1C"/>
    <w:rsid w:val="00480B81"/>
    <w:rsid w:val="0048196D"/>
    <w:rsid w:val="00485FD1"/>
    <w:rsid w:val="0048694B"/>
    <w:rsid w:val="00487A2B"/>
    <w:rsid w:val="00493CD8"/>
    <w:rsid w:val="004945C7"/>
    <w:rsid w:val="00496014"/>
    <w:rsid w:val="004960D4"/>
    <w:rsid w:val="004978C9"/>
    <w:rsid w:val="004A5AA0"/>
    <w:rsid w:val="004A6357"/>
    <w:rsid w:val="004B049A"/>
    <w:rsid w:val="004B15B9"/>
    <w:rsid w:val="004C10A3"/>
    <w:rsid w:val="004C1ADE"/>
    <w:rsid w:val="004C484F"/>
    <w:rsid w:val="004C5FE1"/>
    <w:rsid w:val="004C60EF"/>
    <w:rsid w:val="004D47F0"/>
    <w:rsid w:val="004E35CA"/>
    <w:rsid w:val="004E595B"/>
    <w:rsid w:val="004F4060"/>
    <w:rsid w:val="00501D99"/>
    <w:rsid w:val="00507A20"/>
    <w:rsid w:val="00507CE9"/>
    <w:rsid w:val="00511190"/>
    <w:rsid w:val="00511D04"/>
    <w:rsid w:val="00512607"/>
    <w:rsid w:val="00513A16"/>
    <w:rsid w:val="005210BB"/>
    <w:rsid w:val="0052754D"/>
    <w:rsid w:val="005341C0"/>
    <w:rsid w:val="00534B44"/>
    <w:rsid w:val="00535685"/>
    <w:rsid w:val="00537DC9"/>
    <w:rsid w:val="005406DD"/>
    <w:rsid w:val="00543F99"/>
    <w:rsid w:val="00555A98"/>
    <w:rsid w:val="0055654B"/>
    <w:rsid w:val="005617C3"/>
    <w:rsid w:val="005659ED"/>
    <w:rsid w:val="00566F4A"/>
    <w:rsid w:val="0056781B"/>
    <w:rsid w:val="005678A4"/>
    <w:rsid w:val="0057119D"/>
    <w:rsid w:val="005726BF"/>
    <w:rsid w:val="00572EA1"/>
    <w:rsid w:val="005747C2"/>
    <w:rsid w:val="00574DD2"/>
    <w:rsid w:val="00575FDF"/>
    <w:rsid w:val="005772D5"/>
    <w:rsid w:val="005773C4"/>
    <w:rsid w:val="00577826"/>
    <w:rsid w:val="00577C71"/>
    <w:rsid w:val="00580327"/>
    <w:rsid w:val="00581E04"/>
    <w:rsid w:val="00585A89"/>
    <w:rsid w:val="00587FB7"/>
    <w:rsid w:val="00590D56"/>
    <w:rsid w:val="00594A6A"/>
    <w:rsid w:val="00596FE7"/>
    <w:rsid w:val="005A4637"/>
    <w:rsid w:val="005A4845"/>
    <w:rsid w:val="005A6647"/>
    <w:rsid w:val="005A6E3A"/>
    <w:rsid w:val="005A7399"/>
    <w:rsid w:val="005B1562"/>
    <w:rsid w:val="005B264D"/>
    <w:rsid w:val="005B4B15"/>
    <w:rsid w:val="005B56D4"/>
    <w:rsid w:val="005C1C31"/>
    <w:rsid w:val="005C63A5"/>
    <w:rsid w:val="005C6B21"/>
    <w:rsid w:val="005C6FBD"/>
    <w:rsid w:val="005D5D86"/>
    <w:rsid w:val="005E5953"/>
    <w:rsid w:val="005F14D9"/>
    <w:rsid w:val="005F239C"/>
    <w:rsid w:val="005F61B1"/>
    <w:rsid w:val="006000B6"/>
    <w:rsid w:val="006000FB"/>
    <w:rsid w:val="00602DE4"/>
    <w:rsid w:val="00605C41"/>
    <w:rsid w:val="00614A57"/>
    <w:rsid w:val="00615FE2"/>
    <w:rsid w:val="0061776D"/>
    <w:rsid w:val="00622856"/>
    <w:rsid w:val="006303B6"/>
    <w:rsid w:val="00632950"/>
    <w:rsid w:val="00633497"/>
    <w:rsid w:val="00633A13"/>
    <w:rsid w:val="00635EB9"/>
    <w:rsid w:val="006364D0"/>
    <w:rsid w:val="006370BE"/>
    <w:rsid w:val="00640BB1"/>
    <w:rsid w:val="00640BD0"/>
    <w:rsid w:val="0064159E"/>
    <w:rsid w:val="00651814"/>
    <w:rsid w:val="00651E9A"/>
    <w:rsid w:val="0065251C"/>
    <w:rsid w:val="0065424A"/>
    <w:rsid w:val="00654E99"/>
    <w:rsid w:val="00655338"/>
    <w:rsid w:val="00662162"/>
    <w:rsid w:val="00664C95"/>
    <w:rsid w:val="00672FA5"/>
    <w:rsid w:val="0067600C"/>
    <w:rsid w:val="00676139"/>
    <w:rsid w:val="006855F8"/>
    <w:rsid w:val="00690545"/>
    <w:rsid w:val="00693FDA"/>
    <w:rsid w:val="00694BB2"/>
    <w:rsid w:val="006A6242"/>
    <w:rsid w:val="006A7585"/>
    <w:rsid w:val="006B175D"/>
    <w:rsid w:val="006B3245"/>
    <w:rsid w:val="006B3F64"/>
    <w:rsid w:val="006B44DA"/>
    <w:rsid w:val="006B7CB6"/>
    <w:rsid w:val="006C29D9"/>
    <w:rsid w:val="006C3ED3"/>
    <w:rsid w:val="006C5259"/>
    <w:rsid w:val="006D0D98"/>
    <w:rsid w:val="006D308C"/>
    <w:rsid w:val="006D5AD7"/>
    <w:rsid w:val="006D5F67"/>
    <w:rsid w:val="006E2E66"/>
    <w:rsid w:val="006E4025"/>
    <w:rsid w:val="006E5547"/>
    <w:rsid w:val="006F2B4D"/>
    <w:rsid w:val="006F30C1"/>
    <w:rsid w:val="006F53BB"/>
    <w:rsid w:val="006F7CA8"/>
    <w:rsid w:val="006F7DBA"/>
    <w:rsid w:val="00703930"/>
    <w:rsid w:val="00704EBF"/>
    <w:rsid w:val="007067B9"/>
    <w:rsid w:val="00710FAC"/>
    <w:rsid w:val="0071236E"/>
    <w:rsid w:val="00727920"/>
    <w:rsid w:val="007459D8"/>
    <w:rsid w:val="00745E05"/>
    <w:rsid w:val="00754B0A"/>
    <w:rsid w:val="00755019"/>
    <w:rsid w:val="00770051"/>
    <w:rsid w:val="00772EEC"/>
    <w:rsid w:val="007744BE"/>
    <w:rsid w:val="00774795"/>
    <w:rsid w:val="00776489"/>
    <w:rsid w:val="00780230"/>
    <w:rsid w:val="00793D99"/>
    <w:rsid w:val="00793FB2"/>
    <w:rsid w:val="007957D2"/>
    <w:rsid w:val="007A17CD"/>
    <w:rsid w:val="007A3290"/>
    <w:rsid w:val="007A3969"/>
    <w:rsid w:val="007A5E61"/>
    <w:rsid w:val="007A7C92"/>
    <w:rsid w:val="007B4CDD"/>
    <w:rsid w:val="007C0091"/>
    <w:rsid w:val="007C062B"/>
    <w:rsid w:val="007C0DF9"/>
    <w:rsid w:val="007C1B68"/>
    <w:rsid w:val="007C1C24"/>
    <w:rsid w:val="007C2572"/>
    <w:rsid w:val="007C48C2"/>
    <w:rsid w:val="007D7597"/>
    <w:rsid w:val="007E4FEB"/>
    <w:rsid w:val="007E540A"/>
    <w:rsid w:val="007E5B40"/>
    <w:rsid w:val="007E5D8B"/>
    <w:rsid w:val="007E67E2"/>
    <w:rsid w:val="007F0893"/>
    <w:rsid w:val="007F2364"/>
    <w:rsid w:val="007F33A0"/>
    <w:rsid w:val="007F4A2A"/>
    <w:rsid w:val="007F7060"/>
    <w:rsid w:val="007F72BA"/>
    <w:rsid w:val="00802E45"/>
    <w:rsid w:val="00805073"/>
    <w:rsid w:val="008052B7"/>
    <w:rsid w:val="0080636C"/>
    <w:rsid w:val="00806872"/>
    <w:rsid w:val="00807DBB"/>
    <w:rsid w:val="00810196"/>
    <w:rsid w:val="008128A5"/>
    <w:rsid w:val="00822F41"/>
    <w:rsid w:val="008312A5"/>
    <w:rsid w:val="00831A47"/>
    <w:rsid w:val="0083257D"/>
    <w:rsid w:val="008337C3"/>
    <w:rsid w:val="0083431D"/>
    <w:rsid w:val="00836184"/>
    <w:rsid w:val="0085115A"/>
    <w:rsid w:val="0085152F"/>
    <w:rsid w:val="0085195C"/>
    <w:rsid w:val="00853840"/>
    <w:rsid w:val="008567CB"/>
    <w:rsid w:val="00864D86"/>
    <w:rsid w:val="00867839"/>
    <w:rsid w:val="00870DDB"/>
    <w:rsid w:val="00872718"/>
    <w:rsid w:val="00873DFA"/>
    <w:rsid w:val="00880CED"/>
    <w:rsid w:val="008847D8"/>
    <w:rsid w:val="00894254"/>
    <w:rsid w:val="00897213"/>
    <w:rsid w:val="008A14D4"/>
    <w:rsid w:val="008A1A8F"/>
    <w:rsid w:val="008A2157"/>
    <w:rsid w:val="008A59FA"/>
    <w:rsid w:val="008A5D77"/>
    <w:rsid w:val="008B4266"/>
    <w:rsid w:val="008B5856"/>
    <w:rsid w:val="008B761A"/>
    <w:rsid w:val="008C4B87"/>
    <w:rsid w:val="008D044C"/>
    <w:rsid w:val="008D3112"/>
    <w:rsid w:val="008D3CAB"/>
    <w:rsid w:val="008D42B9"/>
    <w:rsid w:val="008D6EAB"/>
    <w:rsid w:val="008E0334"/>
    <w:rsid w:val="008E266F"/>
    <w:rsid w:val="008E27D1"/>
    <w:rsid w:val="008E2C86"/>
    <w:rsid w:val="008E3321"/>
    <w:rsid w:val="008E4333"/>
    <w:rsid w:val="008E48E6"/>
    <w:rsid w:val="008E571B"/>
    <w:rsid w:val="008F0950"/>
    <w:rsid w:val="008F0F6B"/>
    <w:rsid w:val="008F2E0A"/>
    <w:rsid w:val="008F2EDA"/>
    <w:rsid w:val="00902BBD"/>
    <w:rsid w:val="0090305B"/>
    <w:rsid w:val="009035EF"/>
    <w:rsid w:val="00903A13"/>
    <w:rsid w:val="00911E31"/>
    <w:rsid w:val="009168AE"/>
    <w:rsid w:val="009200E9"/>
    <w:rsid w:val="00923A93"/>
    <w:rsid w:val="009275DC"/>
    <w:rsid w:val="00933DDD"/>
    <w:rsid w:val="009343CB"/>
    <w:rsid w:val="00940B63"/>
    <w:rsid w:val="00941377"/>
    <w:rsid w:val="00941E1A"/>
    <w:rsid w:val="00944577"/>
    <w:rsid w:val="00947243"/>
    <w:rsid w:val="00951901"/>
    <w:rsid w:val="00953D7A"/>
    <w:rsid w:val="00954F59"/>
    <w:rsid w:val="00955AF4"/>
    <w:rsid w:val="009579E1"/>
    <w:rsid w:val="00962933"/>
    <w:rsid w:val="009652DF"/>
    <w:rsid w:val="00970233"/>
    <w:rsid w:val="0097125B"/>
    <w:rsid w:val="009733DD"/>
    <w:rsid w:val="00973720"/>
    <w:rsid w:val="00974B7D"/>
    <w:rsid w:val="00982D84"/>
    <w:rsid w:val="009835B0"/>
    <w:rsid w:val="0099391C"/>
    <w:rsid w:val="009946BD"/>
    <w:rsid w:val="00996A22"/>
    <w:rsid w:val="009A24BB"/>
    <w:rsid w:val="009A4AC4"/>
    <w:rsid w:val="009B3984"/>
    <w:rsid w:val="009B40B8"/>
    <w:rsid w:val="009B4121"/>
    <w:rsid w:val="009C1680"/>
    <w:rsid w:val="009C4A5C"/>
    <w:rsid w:val="009C5490"/>
    <w:rsid w:val="009D1485"/>
    <w:rsid w:val="009D3647"/>
    <w:rsid w:val="009D4948"/>
    <w:rsid w:val="009D5E35"/>
    <w:rsid w:val="009D7FD0"/>
    <w:rsid w:val="009E0708"/>
    <w:rsid w:val="009E10FA"/>
    <w:rsid w:val="009E2FE2"/>
    <w:rsid w:val="009E3785"/>
    <w:rsid w:val="009E524A"/>
    <w:rsid w:val="009E6756"/>
    <w:rsid w:val="009F1F83"/>
    <w:rsid w:val="009F4931"/>
    <w:rsid w:val="00A05C24"/>
    <w:rsid w:val="00A136EC"/>
    <w:rsid w:val="00A14895"/>
    <w:rsid w:val="00A242CE"/>
    <w:rsid w:val="00A24BA8"/>
    <w:rsid w:val="00A273F6"/>
    <w:rsid w:val="00A31674"/>
    <w:rsid w:val="00A31FA8"/>
    <w:rsid w:val="00A33126"/>
    <w:rsid w:val="00A36277"/>
    <w:rsid w:val="00A3796A"/>
    <w:rsid w:val="00A452FA"/>
    <w:rsid w:val="00A46E53"/>
    <w:rsid w:val="00A51F8D"/>
    <w:rsid w:val="00A57968"/>
    <w:rsid w:val="00A60610"/>
    <w:rsid w:val="00A63A9B"/>
    <w:rsid w:val="00A72E86"/>
    <w:rsid w:val="00A805DA"/>
    <w:rsid w:val="00A95E08"/>
    <w:rsid w:val="00A95EA7"/>
    <w:rsid w:val="00AA6D7E"/>
    <w:rsid w:val="00AA79ED"/>
    <w:rsid w:val="00AB3360"/>
    <w:rsid w:val="00AB7015"/>
    <w:rsid w:val="00AC2E46"/>
    <w:rsid w:val="00AD2F95"/>
    <w:rsid w:val="00AD6FAB"/>
    <w:rsid w:val="00AE11A5"/>
    <w:rsid w:val="00AE4F66"/>
    <w:rsid w:val="00AF140A"/>
    <w:rsid w:val="00AF1C63"/>
    <w:rsid w:val="00AF346B"/>
    <w:rsid w:val="00B0346B"/>
    <w:rsid w:val="00B20118"/>
    <w:rsid w:val="00B225A9"/>
    <w:rsid w:val="00B240A4"/>
    <w:rsid w:val="00B31AB5"/>
    <w:rsid w:val="00B35128"/>
    <w:rsid w:val="00B35DEB"/>
    <w:rsid w:val="00B50E50"/>
    <w:rsid w:val="00B52B54"/>
    <w:rsid w:val="00B5314C"/>
    <w:rsid w:val="00B54085"/>
    <w:rsid w:val="00B56C7B"/>
    <w:rsid w:val="00B63331"/>
    <w:rsid w:val="00B72943"/>
    <w:rsid w:val="00B72E95"/>
    <w:rsid w:val="00B75645"/>
    <w:rsid w:val="00B762FC"/>
    <w:rsid w:val="00B82129"/>
    <w:rsid w:val="00B82FC8"/>
    <w:rsid w:val="00B86777"/>
    <w:rsid w:val="00B87AD9"/>
    <w:rsid w:val="00B916B6"/>
    <w:rsid w:val="00B93A6D"/>
    <w:rsid w:val="00B94573"/>
    <w:rsid w:val="00BA46B1"/>
    <w:rsid w:val="00BB3B10"/>
    <w:rsid w:val="00BB45FB"/>
    <w:rsid w:val="00BC2539"/>
    <w:rsid w:val="00BC33CF"/>
    <w:rsid w:val="00BC71A3"/>
    <w:rsid w:val="00BC7B02"/>
    <w:rsid w:val="00BD2FC7"/>
    <w:rsid w:val="00BD365C"/>
    <w:rsid w:val="00BE1E7F"/>
    <w:rsid w:val="00BE3E0C"/>
    <w:rsid w:val="00BE3FFA"/>
    <w:rsid w:val="00BE4132"/>
    <w:rsid w:val="00BF03C0"/>
    <w:rsid w:val="00BF1720"/>
    <w:rsid w:val="00BF39BE"/>
    <w:rsid w:val="00C02B09"/>
    <w:rsid w:val="00C03EFB"/>
    <w:rsid w:val="00C04DA7"/>
    <w:rsid w:val="00C12247"/>
    <w:rsid w:val="00C15DA0"/>
    <w:rsid w:val="00C16482"/>
    <w:rsid w:val="00C21D4A"/>
    <w:rsid w:val="00C26F39"/>
    <w:rsid w:val="00C30D6A"/>
    <w:rsid w:val="00C3495F"/>
    <w:rsid w:val="00C41E62"/>
    <w:rsid w:val="00C46708"/>
    <w:rsid w:val="00C575D8"/>
    <w:rsid w:val="00C603D5"/>
    <w:rsid w:val="00C611ED"/>
    <w:rsid w:val="00C62B39"/>
    <w:rsid w:val="00C635A8"/>
    <w:rsid w:val="00C66919"/>
    <w:rsid w:val="00C675FA"/>
    <w:rsid w:val="00C676D1"/>
    <w:rsid w:val="00C70BB5"/>
    <w:rsid w:val="00C71B47"/>
    <w:rsid w:val="00C7254D"/>
    <w:rsid w:val="00C7277E"/>
    <w:rsid w:val="00C74FD1"/>
    <w:rsid w:val="00C75F75"/>
    <w:rsid w:val="00C7631D"/>
    <w:rsid w:val="00C804EB"/>
    <w:rsid w:val="00C84D50"/>
    <w:rsid w:val="00C86BB9"/>
    <w:rsid w:val="00C91D44"/>
    <w:rsid w:val="00C960E8"/>
    <w:rsid w:val="00C970E3"/>
    <w:rsid w:val="00C97A95"/>
    <w:rsid w:val="00CC07F2"/>
    <w:rsid w:val="00CC1DE3"/>
    <w:rsid w:val="00CC3B08"/>
    <w:rsid w:val="00CC73B7"/>
    <w:rsid w:val="00CE26B6"/>
    <w:rsid w:val="00CF1285"/>
    <w:rsid w:val="00CF2C20"/>
    <w:rsid w:val="00CF4101"/>
    <w:rsid w:val="00CF676C"/>
    <w:rsid w:val="00D003A1"/>
    <w:rsid w:val="00D01EC0"/>
    <w:rsid w:val="00D028C0"/>
    <w:rsid w:val="00D05CB7"/>
    <w:rsid w:val="00D06E06"/>
    <w:rsid w:val="00D07B61"/>
    <w:rsid w:val="00D15AAE"/>
    <w:rsid w:val="00D1615E"/>
    <w:rsid w:val="00D209CD"/>
    <w:rsid w:val="00D23B2B"/>
    <w:rsid w:val="00D339B7"/>
    <w:rsid w:val="00D34D4B"/>
    <w:rsid w:val="00D44645"/>
    <w:rsid w:val="00D50026"/>
    <w:rsid w:val="00D516EC"/>
    <w:rsid w:val="00D517A2"/>
    <w:rsid w:val="00D5276C"/>
    <w:rsid w:val="00D55C48"/>
    <w:rsid w:val="00D57593"/>
    <w:rsid w:val="00D67782"/>
    <w:rsid w:val="00D729C2"/>
    <w:rsid w:val="00D74CCD"/>
    <w:rsid w:val="00D759F6"/>
    <w:rsid w:val="00D768F2"/>
    <w:rsid w:val="00D813D8"/>
    <w:rsid w:val="00D85CB2"/>
    <w:rsid w:val="00D904B2"/>
    <w:rsid w:val="00D94F85"/>
    <w:rsid w:val="00D953F3"/>
    <w:rsid w:val="00DA0AC7"/>
    <w:rsid w:val="00DA70F4"/>
    <w:rsid w:val="00DB02AE"/>
    <w:rsid w:val="00DB0B52"/>
    <w:rsid w:val="00DB1935"/>
    <w:rsid w:val="00DB728A"/>
    <w:rsid w:val="00DB7B11"/>
    <w:rsid w:val="00DC0177"/>
    <w:rsid w:val="00DC69E2"/>
    <w:rsid w:val="00DD140B"/>
    <w:rsid w:val="00DE089E"/>
    <w:rsid w:val="00DE363E"/>
    <w:rsid w:val="00DE37E4"/>
    <w:rsid w:val="00DE5E37"/>
    <w:rsid w:val="00E031FE"/>
    <w:rsid w:val="00E06DF7"/>
    <w:rsid w:val="00E11A7A"/>
    <w:rsid w:val="00E26516"/>
    <w:rsid w:val="00E27592"/>
    <w:rsid w:val="00E3194E"/>
    <w:rsid w:val="00E42DE7"/>
    <w:rsid w:val="00E50FA7"/>
    <w:rsid w:val="00E5214E"/>
    <w:rsid w:val="00E5549C"/>
    <w:rsid w:val="00E61261"/>
    <w:rsid w:val="00E61A23"/>
    <w:rsid w:val="00E62055"/>
    <w:rsid w:val="00E65517"/>
    <w:rsid w:val="00E72564"/>
    <w:rsid w:val="00E737DE"/>
    <w:rsid w:val="00E7543B"/>
    <w:rsid w:val="00E76670"/>
    <w:rsid w:val="00E7670D"/>
    <w:rsid w:val="00E804DC"/>
    <w:rsid w:val="00E832C0"/>
    <w:rsid w:val="00E834E7"/>
    <w:rsid w:val="00E83DCA"/>
    <w:rsid w:val="00E92DF4"/>
    <w:rsid w:val="00E9460E"/>
    <w:rsid w:val="00E9574F"/>
    <w:rsid w:val="00E9585B"/>
    <w:rsid w:val="00E95D80"/>
    <w:rsid w:val="00E9733D"/>
    <w:rsid w:val="00EA2AE6"/>
    <w:rsid w:val="00EB2AB6"/>
    <w:rsid w:val="00EB55CE"/>
    <w:rsid w:val="00EB5661"/>
    <w:rsid w:val="00EB594E"/>
    <w:rsid w:val="00EB659C"/>
    <w:rsid w:val="00EB74D3"/>
    <w:rsid w:val="00EC0D0F"/>
    <w:rsid w:val="00ED3ADB"/>
    <w:rsid w:val="00ED430D"/>
    <w:rsid w:val="00ED4E3D"/>
    <w:rsid w:val="00ED7EDA"/>
    <w:rsid w:val="00EE061C"/>
    <w:rsid w:val="00EE06BF"/>
    <w:rsid w:val="00EE1A13"/>
    <w:rsid w:val="00EE55D8"/>
    <w:rsid w:val="00EF57CA"/>
    <w:rsid w:val="00EF6A07"/>
    <w:rsid w:val="00F00265"/>
    <w:rsid w:val="00F0041C"/>
    <w:rsid w:val="00F00E39"/>
    <w:rsid w:val="00F00EF6"/>
    <w:rsid w:val="00F022CD"/>
    <w:rsid w:val="00F06080"/>
    <w:rsid w:val="00F07AC1"/>
    <w:rsid w:val="00F07D68"/>
    <w:rsid w:val="00F117F0"/>
    <w:rsid w:val="00F17A9F"/>
    <w:rsid w:val="00F22224"/>
    <w:rsid w:val="00F22682"/>
    <w:rsid w:val="00F2719B"/>
    <w:rsid w:val="00F31243"/>
    <w:rsid w:val="00F33B0C"/>
    <w:rsid w:val="00F35E5E"/>
    <w:rsid w:val="00F36AF4"/>
    <w:rsid w:val="00F36C24"/>
    <w:rsid w:val="00F425E2"/>
    <w:rsid w:val="00F465F3"/>
    <w:rsid w:val="00F52055"/>
    <w:rsid w:val="00F5460D"/>
    <w:rsid w:val="00F57414"/>
    <w:rsid w:val="00F61C3E"/>
    <w:rsid w:val="00F61EDF"/>
    <w:rsid w:val="00F63AB9"/>
    <w:rsid w:val="00F66566"/>
    <w:rsid w:val="00F7254D"/>
    <w:rsid w:val="00F75280"/>
    <w:rsid w:val="00F8324F"/>
    <w:rsid w:val="00F837E0"/>
    <w:rsid w:val="00F84204"/>
    <w:rsid w:val="00F85D71"/>
    <w:rsid w:val="00F908F1"/>
    <w:rsid w:val="00F95193"/>
    <w:rsid w:val="00F964B2"/>
    <w:rsid w:val="00FA0052"/>
    <w:rsid w:val="00FA17E3"/>
    <w:rsid w:val="00FA22C4"/>
    <w:rsid w:val="00FA247A"/>
    <w:rsid w:val="00FA3423"/>
    <w:rsid w:val="00FA502E"/>
    <w:rsid w:val="00FB1530"/>
    <w:rsid w:val="00FB154F"/>
    <w:rsid w:val="00FB35A2"/>
    <w:rsid w:val="00FC1290"/>
    <w:rsid w:val="00FC3072"/>
    <w:rsid w:val="00FC3788"/>
    <w:rsid w:val="00FC5838"/>
    <w:rsid w:val="00FC6AE1"/>
    <w:rsid w:val="00FD0E1C"/>
    <w:rsid w:val="00FD1D63"/>
    <w:rsid w:val="00FD3041"/>
    <w:rsid w:val="00FD372E"/>
    <w:rsid w:val="00FD5C70"/>
    <w:rsid w:val="00FE69B3"/>
    <w:rsid w:val="00FE6E0F"/>
    <w:rsid w:val="00FE6FBE"/>
    <w:rsid w:val="00FF1CA4"/>
    <w:rsid w:val="00FF1DCB"/>
    <w:rsid w:val="00FF2E5B"/>
    <w:rsid w:val="00FF407C"/>
    <w:rsid w:val="099B5E68"/>
    <w:rsid w:val="0A9B7471"/>
    <w:rsid w:val="0D743B1D"/>
    <w:rsid w:val="246F455D"/>
    <w:rsid w:val="2AE140DB"/>
    <w:rsid w:val="30FD49C6"/>
    <w:rsid w:val="3DBD18D4"/>
    <w:rsid w:val="419F5B7A"/>
    <w:rsid w:val="458A1B22"/>
    <w:rsid w:val="47AE479C"/>
    <w:rsid w:val="56EA6F2B"/>
    <w:rsid w:val="5C1417E5"/>
    <w:rsid w:val="67EB4EB9"/>
    <w:rsid w:val="712C5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qFormat/>
    <w:uiPriority w:val="0"/>
    <w:pPr>
      <w:widowControl/>
      <w:tabs>
        <w:tab w:val="left" w:pos="0"/>
        <w:tab w:val="left" w:pos="993"/>
        <w:tab w:val="left" w:pos="1134"/>
      </w:tabs>
      <w:spacing w:line="500" w:lineRule="exact"/>
      <w:ind w:firstLine="567"/>
    </w:pPr>
    <w:rPr>
      <w:rFonts w:ascii="宋体"/>
      <w:kern w:val="0"/>
      <w:sz w:val="28"/>
      <w:szCs w:val="20"/>
    </w:rPr>
  </w:style>
  <w:style w:type="paragraph" w:styleId="3">
    <w:name w:val="Date"/>
    <w:basedOn w:val="1"/>
    <w:next w:val="1"/>
    <w:link w:val="12"/>
    <w:semiHidden/>
    <w:unhideWhenUsed/>
    <w:qFormat/>
    <w:uiPriority w:val="99"/>
    <w:pPr>
      <w:ind w:left="100" w:leftChars="25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Autospacing="1" w:afterAutospacing="1"/>
      <w:jc w:val="left"/>
    </w:pPr>
    <w:rPr>
      <w:rFonts w:ascii="Calibri" w:hAnsi="Calibri" w:eastAsia="Calibri"/>
      <w:kern w:val="0"/>
      <w:sz w:val="24"/>
      <w:szCs w:val="20"/>
    </w:rPr>
  </w:style>
  <w:style w:type="character" w:customStyle="1" w:styleId="9">
    <w:name w:val="正文文本缩进 字符"/>
    <w:basedOn w:val="8"/>
    <w:link w:val="2"/>
    <w:qFormat/>
    <w:uiPriority w:val="0"/>
    <w:rPr>
      <w:rFonts w:ascii="宋体" w:hAnsi="Times New Roman" w:eastAsia="宋体" w:cs="Times New Roman"/>
      <w:kern w:val="0"/>
      <w:sz w:val="28"/>
      <w:szCs w:val="20"/>
    </w:rPr>
  </w:style>
  <w:style w:type="character" w:customStyle="1" w:styleId="10">
    <w:name w:val="页眉 字符"/>
    <w:basedOn w:val="8"/>
    <w:link w:val="5"/>
    <w:qFormat/>
    <w:uiPriority w:val="99"/>
    <w:rPr>
      <w:rFonts w:ascii="Times New Roman" w:hAnsi="Times New Roman" w:eastAsia="宋体" w:cs="Times New Roman"/>
      <w:sz w:val="18"/>
      <w:szCs w:val="18"/>
    </w:rPr>
  </w:style>
  <w:style w:type="character" w:customStyle="1" w:styleId="11">
    <w:name w:val="页脚 字符"/>
    <w:basedOn w:val="8"/>
    <w:link w:val="4"/>
    <w:qFormat/>
    <w:uiPriority w:val="99"/>
    <w:rPr>
      <w:rFonts w:ascii="Times New Roman" w:hAnsi="Times New Roman" w:eastAsia="宋体" w:cs="Times New Roman"/>
      <w:sz w:val="18"/>
      <w:szCs w:val="18"/>
    </w:rPr>
  </w:style>
  <w:style w:type="character" w:customStyle="1" w:styleId="12">
    <w:name w:val="日期 字符"/>
    <w:basedOn w:val="8"/>
    <w:link w:val="3"/>
    <w:semiHidden/>
    <w:qFormat/>
    <w:uiPriority w:val="99"/>
    <w:rPr>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ITianKong.Com</Company>
  <Pages>1</Pages>
  <Words>549</Words>
  <Characters>625</Characters>
  <Lines>28</Lines>
  <Paragraphs>8</Paragraphs>
  <TotalTime>5</TotalTime>
  <ScaleCrop>false</ScaleCrop>
  <LinksUpToDate>false</LinksUpToDate>
  <CharactersWithSpaces>631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2019-03-05T23:35:00Z</dcterms:created>
  <dc:creator>SkyUser</dc:creator>
  <cp:lastModifiedBy>海阔天空</cp:lastModifiedBy>
  <dcterms:modified xsi:type="dcterms:W3CDTF">2023-08-11T01:17:52Z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955B7A67428E4E0DB4B7E1FEEBD7C9AC</vt:lpwstr>
  </property>
</Properties>
</file>