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leftChars="0"/>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2023年度溧阳市埭头镇后六村高标准农田建设项目</w:t>
      </w:r>
    </w:p>
    <w:p>
      <w:pPr>
        <w:numPr>
          <w:ilvl w:val="0"/>
          <w:numId w:val="0"/>
        </w:numPr>
        <w:spacing w:line="360" w:lineRule="auto"/>
        <w:ind w:leftChars="0"/>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清单与控制价编制说明</w:t>
      </w:r>
    </w:p>
    <w:p>
      <w:pPr>
        <w:numPr>
          <w:ilvl w:val="0"/>
          <w:numId w:val="0"/>
        </w:numPr>
        <w:spacing w:line="360" w:lineRule="auto"/>
        <w:ind w:leftChars="0"/>
        <w:jc w:val="center"/>
        <w:rPr>
          <w:rFonts w:hint="eastAsia" w:ascii="宋体" w:hAnsi="宋体" w:eastAsia="宋体" w:cs="宋体"/>
          <w:b/>
          <w:bCs/>
          <w:color w:val="000000"/>
          <w:sz w:val="32"/>
          <w:szCs w:val="32"/>
        </w:rPr>
      </w:pPr>
    </w:p>
    <w:p>
      <w:pPr>
        <w:numPr>
          <w:ilvl w:val="0"/>
          <w:numId w:val="1"/>
        </w:numPr>
        <w:spacing w:line="360" w:lineRule="auto"/>
        <w:jc w:val="left"/>
        <w:rPr>
          <w:rFonts w:hint="eastAsia" w:ascii="宋体" w:hAnsi="宋体" w:eastAsia="宋体" w:cs="宋体"/>
          <w:b/>
          <w:bCs/>
          <w:color w:val="000000"/>
          <w:sz w:val="24"/>
        </w:rPr>
      </w:pPr>
      <w:r>
        <w:rPr>
          <w:rFonts w:hint="eastAsia" w:ascii="宋体" w:hAnsi="宋体" w:eastAsia="宋体" w:cs="宋体"/>
          <w:b/>
          <w:bCs/>
          <w:color w:val="000000"/>
          <w:sz w:val="24"/>
        </w:rPr>
        <w:t>工程名称：2023年度溧阳市埭头镇后六村高标准农田建设项目</w:t>
      </w:r>
    </w:p>
    <w:p>
      <w:pPr>
        <w:numPr>
          <w:ilvl w:val="0"/>
          <w:numId w:val="0"/>
        </w:numPr>
        <w:spacing w:line="360" w:lineRule="auto"/>
        <w:ind w:leftChars="0"/>
        <w:jc w:val="left"/>
        <w:rPr>
          <w:rFonts w:hint="eastAsia" w:ascii="宋体" w:hAnsi="宋体" w:eastAsia="宋体" w:cs="宋体"/>
          <w:b/>
          <w:bCs/>
          <w:color w:val="000000"/>
          <w:sz w:val="24"/>
        </w:rPr>
      </w:pPr>
      <w:r>
        <w:rPr>
          <w:rFonts w:hint="eastAsia" w:ascii="宋体" w:hAnsi="宋体" w:eastAsia="宋体" w:cs="宋体"/>
          <w:b/>
          <w:bCs/>
          <w:color w:val="000000"/>
          <w:sz w:val="24"/>
        </w:rPr>
        <w:t>工程量清单编制依据：</w:t>
      </w:r>
    </w:p>
    <w:p>
      <w:pPr>
        <w:numPr>
          <w:ilvl w:val="0"/>
          <w:numId w:val="2"/>
        </w:numPr>
        <w:spacing w:line="360" w:lineRule="auto"/>
        <w:ind w:left="-270" w:leftChars="0" w:firstLine="480" w:firstLineChars="0"/>
        <w:jc w:val="left"/>
        <w:rPr>
          <w:rFonts w:hint="eastAsia" w:ascii="宋体" w:hAnsi="宋体" w:eastAsia="宋体" w:cs="宋体"/>
          <w:sz w:val="24"/>
        </w:rPr>
      </w:pPr>
      <w:r>
        <w:rPr>
          <w:rFonts w:hint="eastAsia" w:ascii="宋体" w:hAnsi="宋体" w:eastAsia="宋体" w:cs="宋体"/>
          <w:bCs/>
          <w:color w:val="000000"/>
          <w:sz w:val="24"/>
          <w:lang w:eastAsia="zh-CN"/>
        </w:rPr>
        <w:t>《水利工程工程量清单计价规范》</w:t>
      </w:r>
      <w:r>
        <w:rPr>
          <w:rFonts w:hint="eastAsia" w:ascii="宋体" w:hAnsi="宋体" w:eastAsia="宋体" w:cs="宋体"/>
          <w:bCs/>
          <w:color w:val="000000"/>
          <w:sz w:val="24"/>
          <w:lang w:val="en-US" w:eastAsia="zh-CN"/>
        </w:rPr>
        <w:t>GB50501-2007；</w:t>
      </w:r>
    </w:p>
    <w:p>
      <w:pPr>
        <w:numPr>
          <w:ilvl w:val="0"/>
          <w:numId w:val="2"/>
        </w:numPr>
        <w:spacing w:line="360" w:lineRule="auto"/>
        <w:ind w:left="-270" w:leftChars="0" w:firstLine="480" w:firstLineChars="0"/>
        <w:jc w:val="left"/>
        <w:rPr>
          <w:rFonts w:hint="eastAsia" w:ascii="宋体" w:hAnsi="宋体" w:eastAsia="宋体" w:cs="宋体"/>
          <w:sz w:val="24"/>
          <w:szCs w:val="24"/>
        </w:rPr>
      </w:pPr>
      <w:r>
        <w:rPr>
          <w:rFonts w:hint="eastAsia" w:ascii="宋体" w:hAnsi="宋体" w:eastAsia="宋体" w:cs="宋体"/>
          <w:sz w:val="24"/>
          <w:lang w:eastAsia="zh-CN"/>
        </w:rPr>
        <w:t>《江苏省水利工程预算定额》</w:t>
      </w:r>
      <w:r>
        <w:rPr>
          <w:rFonts w:hint="eastAsia" w:ascii="宋体" w:hAnsi="宋体" w:eastAsia="宋体" w:cs="宋体"/>
          <w:sz w:val="24"/>
          <w:lang w:val="en-US" w:eastAsia="zh-CN"/>
        </w:rPr>
        <w:t>2010；</w:t>
      </w:r>
    </w:p>
    <w:p>
      <w:pPr>
        <w:numPr>
          <w:ilvl w:val="0"/>
          <w:numId w:val="2"/>
        </w:numPr>
        <w:spacing w:line="360" w:lineRule="auto"/>
        <w:ind w:left="-270" w:leftChars="0" w:firstLine="480" w:firstLineChars="0"/>
        <w:jc w:val="left"/>
        <w:rPr>
          <w:rFonts w:hint="eastAsia" w:ascii="宋体" w:hAnsi="宋体" w:eastAsia="宋体" w:cs="宋体"/>
          <w:sz w:val="24"/>
        </w:rPr>
      </w:pPr>
      <w:r>
        <w:rPr>
          <w:rFonts w:hint="eastAsia" w:ascii="宋体" w:hAnsi="宋体" w:eastAsia="宋体" w:cs="宋体"/>
          <w:sz w:val="24"/>
        </w:rPr>
        <w:t>《江苏省建设工程费用定额》 2014营改增；</w:t>
      </w:r>
    </w:p>
    <w:p>
      <w:pPr>
        <w:numPr>
          <w:ilvl w:val="0"/>
          <w:numId w:val="2"/>
        </w:numPr>
        <w:spacing w:line="360" w:lineRule="auto"/>
        <w:ind w:left="-270" w:leftChars="0" w:firstLine="480" w:firstLineChars="0"/>
        <w:jc w:val="left"/>
        <w:rPr>
          <w:rFonts w:hint="eastAsia" w:ascii="宋体" w:hAnsi="宋体" w:eastAsia="宋体" w:cs="宋体"/>
          <w:sz w:val="24"/>
        </w:rPr>
      </w:pPr>
      <w:r>
        <w:rPr>
          <w:rFonts w:hint="eastAsia" w:ascii="宋体" w:hAnsi="宋体" w:eastAsia="宋体" w:cs="宋体"/>
          <w:sz w:val="24"/>
        </w:rPr>
        <w:t>苏建价【2016】154 号文、常建【2014】279 号文、【2018】第24号；</w:t>
      </w:r>
    </w:p>
    <w:p>
      <w:pPr>
        <w:numPr>
          <w:ilvl w:val="0"/>
          <w:numId w:val="2"/>
        </w:numPr>
        <w:spacing w:line="360" w:lineRule="auto"/>
        <w:ind w:left="-270" w:leftChars="0" w:firstLine="480" w:firstLineChars="0"/>
        <w:jc w:val="left"/>
        <w:rPr>
          <w:rFonts w:hint="eastAsia" w:ascii="宋体" w:hAnsi="宋体" w:eastAsia="宋体" w:cs="宋体"/>
          <w:sz w:val="24"/>
        </w:rPr>
      </w:pPr>
      <w:r>
        <w:rPr>
          <w:rFonts w:hint="eastAsia" w:ascii="宋体" w:hAnsi="宋体" w:eastAsia="宋体" w:cs="宋体"/>
          <w:sz w:val="24"/>
        </w:rPr>
        <w:t>人工价按照</w:t>
      </w:r>
      <w:r>
        <w:rPr>
          <w:rFonts w:hint="eastAsia" w:ascii="宋体" w:hAnsi="宋体" w:eastAsia="宋体" w:cs="宋体"/>
          <w:sz w:val="24"/>
          <w:shd w:val="clear" w:color="auto" w:fill="FFFFFF"/>
        </w:rPr>
        <w:t>苏水基</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rPr>
        <w:t>2015</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rPr>
        <w:t>32号</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lang w:val="en-US" w:eastAsia="zh-CN"/>
        </w:rPr>
        <w:t>苏建函价</w:t>
      </w:r>
      <w:r>
        <w:rPr>
          <w:rFonts w:hint="eastAsia" w:ascii="宋体" w:hAnsi="宋体" w:eastAsia="宋体" w:cs="宋体"/>
          <w:sz w:val="24"/>
        </w:rPr>
        <w:t>文件</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lang w:val="en-US" w:eastAsia="zh-CN"/>
        </w:rPr>
        <w:t>2023</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lang w:val="en-US" w:eastAsia="zh-CN"/>
        </w:rPr>
        <w:t>63</w:t>
      </w:r>
      <w:r>
        <w:rPr>
          <w:rFonts w:hint="eastAsia" w:ascii="宋体" w:hAnsi="宋体" w:eastAsia="宋体" w:cs="宋体"/>
          <w:sz w:val="24"/>
        </w:rPr>
        <w:t>执行</w:t>
      </w:r>
      <w:r>
        <w:rPr>
          <w:rFonts w:hint="eastAsia" w:ascii="宋体" w:hAnsi="宋体" w:eastAsia="宋体" w:cs="宋体"/>
          <w:sz w:val="24"/>
        </w:rPr>
        <w:t>；</w:t>
      </w:r>
    </w:p>
    <w:p>
      <w:pPr>
        <w:numPr>
          <w:ilvl w:val="0"/>
          <w:numId w:val="2"/>
        </w:numPr>
        <w:spacing w:line="360" w:lineRule="auto"/>
        <w:ind w:left="-270" w:leftChars="0" w:firstLine="480" w:firstLineChars="0"/>
        <w:jc w:val="left"/>
        <w:rPr>
          <w:rFonts w:hint="eastAsia" w:ascii="宋体" w:hAnsi="宋体" w:eastAsia="宋体" w:cs="宋体"/>
          <w:sz w:val="24"/>
        </w:rPr>
      </w:pPr>
      <w:r>
        <w:rPr>
          <w:rFonts w:hint="eastAsia" w:ascii="宋体" w:hAnsi="宋体" w:eastAsia="宋体" w:cs="宋体"/>
          <w:color w:val="000000"/>
          <w:sz w:val="24"/>
        </w:rPr>
        <w:t>安全文明措施费按苏水基</w:t>
      </w:r>
      <w:r>
        <w:rPr>
          <w:rFonts w:hint="eastAsia" w:ascii="宋体" w:hAnsi="宋体" w:eastAsia="宋体" w:cs="宋体"/>
          <w:sz w:val="24"/>
          <w:shd w:val="clear" w:color="auto" w:fill="FFFFFF"/>
          <w:lang w:eastAsia="zh-CN"/>
        </w:rPr>
        <w:t>【</w:t>
      </w:r>
      <w:r>
        <w:rPr>
          <w:rFonts w:hint="eastAsia" w:ascii="宋体" w:hAnsi="宋体" w:eastAsia="宋体" w:cs="宋体"/>
          <w:sz w:val="24"/>
          <w:shd w:val="clear" w:color="auto" w:fill="FFFFFF"/>
        </w:rPr>
        <w:t>20</w:t>
      </w:r>
      <w:r>
        <w:rPr>
          <w:rFonts w:hint="eastAsia" w:ascii="宋体" w:hAnsi="宋体" w:eastAsia="宋体" w:cs="宋体"/>
          <w:sz w:val="24"/>
          <w:shd w:val="clear" w:color="auto" w:fill="FFFFFF"/>
          <w:lang w:val="en-US" w:eastAsia="zh-CN"/>
        </w:rPr>
        <w:t>23</w:t>
      </w:r>
      <w:r>
        <w:rPr>
          <w:rFonts w:hint="eastAsia" w:ascii="宋体" w:hAnsi="宋体" w:eastAsia="宋体" w:cs="宋体"/>
          <w:sz w:val="24"/>
          <w:shd w:val="clear" w:color="auto" w:fill="FFFFFF"/>
          <w:lang w:eastAsia="zh-CN"/>
        </w:rPr>
        <w:t>】</w:t>
      </w:r>
      <w:r>
        <w:rPr>
          <w:rFonts w:hint="eastAsia" w:ascii="宋体" w:hAnsi="宋体" w:eastAsia="宋体" w:cs="宋体"/>
          <w:color w:val="000000"/>
          <w:sz w:val="24"/>
          <w:lang w:val="en-US" w:eastAsia="zh-CN"/>
        </w:rPr>
        <w:t>8</w:t>
      </w:r>
      <w:r>
        <w:rPr>
          <w:rFonts w:hint="eastAsia" w:ascii="宋体" w:hAnsi="宋体" w:eastAsia="宋体" w:cs="宋体"/>
          <w:color w:val="000000"/>
          <w:sz w:val="24"/>
        </w:rPr>
        <w:t>号执行</w:t>
      </w:r>
      <w:r>
        <w:rPr>
          <w:rFonts w:hint="eastAsia" w:ascii="宋体" w:hAnsi="宋体" w:eastAsia="宋体" w:cs="宋体"/>
          <w:color w:val="000000"/>
          <w:sz w:val="24"/>
          <w:lang w:eastAsia="zh-CN"/>
        </w:rPr>
        <w:t>；</w:t>
      </w:r>
    </w:p>
    <w:p>
      <w:pPr>
        <w:numPr>
          <w:ilvl w:val="0"/>
          <w:numId w:val="2"/>
        </w:numPr>
        <w:spacing w:line="360" w:lineRule="auto"/>
        <w:ind w:left="-270" w:leftChars="0" w:firstLine="480" w:firstLineChars="0"/>
        <w:jc w:val="left"/>
        <w:rPr>
          <w:rFonts w:hint="eastAsia" w:ascii="宋体" w:hAnsi="宋体" w:eastAsia="宋体" w:cs="宋体"/>
          <w:color w:val="000000"/>
          <w:sz w:val="24"/>
        </w:rPr>
      </w:pPr>
      <w:r>
        <w:rPr>
          <w:rFonts w:hint="eastAsia" w:ascii="宋体" w:hAnsi="宋体" w:eastAsia="宋体" w:cs="宋体"/>
          <w:color w:val="000000"/>
          <w:sz w:val="24"/>
        </w:rPr>
        <w:t>材料价格参照 202</w:t>
      </w:r>
      <w:r>
        <w:rPr>
          <w:rFonts w:hint="eastAsia" w:ascii="宋体" w:hAnsi="宋体" w:eastAsia="宋体" w:cs="宋体"/>
          <w:color w:val="000000"/>
          <w:sz w:val="24"/>
          <w:lang w:val="en-US" w:eastAsia="zh-CN"/>
        </w:rPr>
        <w:t>3</w:t>
      </w:r>
      <w:r>
        <w:rPr>
          <w:rFonts w:hint="eastAsia" w:ascii="宋体" w:hAnsi="宋体" w:eastAsia="宋体" w:cs="宋体"/>
          <w:color w:val="000000"/>
          <w:sz w:val="24"/>
        </w:rPr>
        <w:t xml:space="preserve"> 年</w:t>
      </w:r>
      <w:r>
        <w:rPr>
          <w:rFonts w:hint="eastAsia" w:ascii="宋体" w:hAnsi="宋体" w:eastAsia="宋体" w:cs="宋体"/>
          <w:color w:val="000000"/>
          <w:sz w:val="24"/>
          <w:lang w:val="en-US" w:eastAsia="zh-CN"/>
        </w:rPr>
        <w:t>10</w:t>
      </w:r>
      <w:r>
        <w:rPr>
          <w:rFonts w:hint="eastAsia" w:ascii="宋体" w:hAnsi="宋体" w:eastAsia="宋体" w:cs="宋体"/>
          <w:color w:val="000000"/>
          <w:sz w:val="24"/>
        </w:rPr>
        <w:t>月常州信息指导价</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lang w:val="en-US" w:eastAsia="zh-CN"/>
        </w:rPr>
        <w:t>10</w:t>
      </w:r>
      <w:r>
        <w:rPr>
          <w:rFonts w:hint="eastAsia" w:ascii="宋体" w:hAnsi="宋体" w:eastAsia="宋体" w:cs="宋体"/>
          <w:b w:val="0"/>
          <w:i w:val="0"/>
          <w:color w:val="000000"/>
          <w:sz w:val="24"/>
          <w:szCs w:val="24"/>
        </w:rPr>
        <w:t>月份没有的逐月前推）</w:t>
      </w:r>
      <w:r>
        <w:rPr>
          <w:rFonts w:hint="eastAsia" w:ascii="宋体" w:hAnsi="宋体" w:eastAsia="宋体" w:cs="宋体"/>
          <w:b w:val="0"/>
          <w:i w:val="0"/>
          <w:color w:val="000000"/>
          <w:sz w:val="24"/>
          <w:szCs w:val="24"/>
          <w:lang w:eastAsia="zh-CN"/>
        </w:rPr>
        <w:t>；</w:t>
      </w:r>
      <w:r>
        <w:rPr>
          <w:rFonts w:hint="eastAsia" w:ascii="宋体" w:hAnsi="宋体" w:eastAsia="宋体" w:cs="宋体"/>
          <w:color w:val="000000"/>
          <w:sz w:val="24"/>
        </w:rPr>
        <w:t>部分材料无信息价的参照市场价综合考虑；</w:t>
      </w:r>
    </w:p>
    <w:p>
      <w:pPr>
        <w:numPr>
          <w:ilvl w:val="0"/>
          <w:numId w:val="1"/>
        </w:numPr>
        <w:spacing w:line="360" w:lineRule="auto"/>
        <w:rPr>
          <w:rFonts w:hint="eastAsia" w:ascii="宋体" w:hAnsi="宋体" w:eastAsia="宋体" w:cs="宋体"/>
          <w:b/>
          <w:bCs/>
          <w:sz w:val="24"/>
        </w:rPr>
      </w:pPr>
      <w:r>
        <w:rPr>
          <w:rFonts w:hint="eastAsia" w:ascii="宋体" w:hAnsi="宋体" w:eastAsia="宋体" w:cs="宋体"/>
          <w:b/>
          <w:bCs/>
          <w:sz w:val="24"/>
        </w:rPr>
        <w:t>情况说明：</w:t>
      </w:r>
    </w:p>
    <w:p>
      <w:pPr>
        <w:numPr>
          <w:ilvl w:val="0"/>
          <w:numId w:val="3"/>
        </w:numPr>
        <w:spacing w:line="360" w:lineRule="auto"/>
        <w:ind w:firstLine="480" w:firstLineChars="200"/>
        <w:rPr>
          <w:rStyle w:val="35"/>
          <w:rFonts w:hint="eastAsia" w:ascii="宋体" w:hAnsi="宋体" w:eastAsia="宋体" w:cs="宋体"/>
          <w:sz w:val="24"/>
          <w:szCs w:val="24"/>
          <w:lang w:eastAsia="zh-CN"/>
        </w:rPr>
      </w:pPr>
      <w:r>
        <w:rPr>
          <w:rFonts w:hint="eastAsia" w:ascii="宋体" w:hAnsi="宋体" w:eastAsia="宋体" w:cs="宋体"/>
          <w:sz w:val="24"/>
          <w:lang w:eastAsia="zh-CN"/>
        </w:rPr>
        <w:t>本项目主要工作内容</w:t>
      </w:r>
      <w:r>
        <w:rPr>
          <w:rFonts w:hint="eastAsia" w:ascii="宋体" w:hAnsi="宋体" w:eastAsia="宋体" w:cs="宋体"/>
          <w:sz w:val="24"/>
          <w:lang w:eastAsia="zh-CN"/>
        </w:rPr>
        <w:t>为</w:t>
      </w:r>
      <w:r>
        <w:rPr>
          <w:rFonts w:hint="eastAsia" w:ascii="宋体" w:hAnsi="宋体" w:eastAsia="宋体" w:cs="宋体"/>
          <w:sz w:val="24"/>
          <w:lang w:val="en-US" w:eastAsia="zh-CN"/>
        </w:rPr>
        <w:t>U800</w:t>
      </w:r>
      <w:r>
        <w:rPr>
          <w:rFonts w:hint="eastAsia" w:ascii="宋体" w:hAnsi="宋体" w:eastAsia="宋体" w:cs="宋体"/>
          <w:sz w:val="24"/>
          <w:lang w:val="en-US" w:eastAsia="zh-CN"/>
        </w:rPr>
        <w:t>型农渠铺设，下田涵、渠道节制闸、人行便道、放水口、田间道路等，详细见工程量清单</w:t>
      </w:r>
      <w:r>
        <w:rPr>
          <w:rFonts w:hint="eastAsia" w:ascii="宋体" w:hAnsi="宋体" w:eastAsia="宋体" w:cs="宋体"/>
          <w:sz w:val="24"/>
          <w:lang w:eastAsia="zh-CN"/>
        </w:rPr>
        <w:t>。</w:t>
      </w:r>
    </w:p>
    <w:p>
      <w:pPr>
        <w:numPr>
          <w:ilvl w:val="0"/>
          <w:numId w:val="3"/>
        </w:numPr>
        <w:spacing w:line="360" w:lineRule="auto"/>
        <w:ind w:firstLine="480" w:firstLineChars="200"/>
        <w:rPr>
          <w:rStyle w:val="35"/>
          <w:rFonts w:hint="eastAsia" w:ascii="宋体" w:hAnsi="宋体" w:eastAsia="宋体" w:cs="宋体"/>
          <w:sz w:val="24"/>
          <w:szCs w:val="24"/>
          <w:lang w:eastAsia="zh-CN"/>
        </w:rPr>
      </w:pPr>
      <w:r>
        <w:rPr>
          <w:rFonts w:hint="eastAsia" w:ascii="宋体" w:hAnsi="宋体" w:eastAsia="宋体" w:cs="宋体"/>
          <w:b w:val="0"/>
          <w:i w:val="0"/>
          <w:color w:val="000000"/>
          <w:sz w:val="24"/>
          <w:szCs w:val="24"/>
        </w:rPr>
        <w:t>按独立费计价的项目包含完成该项目除措施费规费税金以外的全部费用</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 xml:space="preserve"> 投标单价执行包干综合单价</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结算时不予调整。</w:t>
      </w:r>
    </w:p>
    <w:p>
      <w:pPr>
        <w:numPr>
          <w:ilvl w:val="0"/>
          <w:numId w:val="3"/>
        </w:numPr>
        <w:spacing w:line="360" w:lineRule="auto"/>
        <w:ind w:firstLine="480" w:firstLineChars="200"/>
        <w:rPr>
          <w:rFonts w:hint="eastAsia" w:ascii="宋体" w:hAnsi="宋体" w:eastAsia="宋体" w:cs="宋体"/>
          <w:color w:val="000000"/>
          <w:sz w:val="24"/>
        </w:rPr>
      </w:pPr>
      <w:r>
        <w:rPr>
          <w:rFonts w:hint="eastAsia" w:ascii="宋体" w:hAnsi="宋体" w:eastAsia="宋体" w:cs="宋体"/>
          <w:b w:val="0"/>
          <w:i w:val="0"/>
          <w:color w:val="000000"/>
          <w:sz w:val="24"/>
          <w:szCs w:val="24"/>
          <w:lang w:eastAsia="zh-CN"/>
        </w:rPr>
        <w:t>本</w:t>
      </w:r>
      <w:r>
        <w:rPr>
          <w:rFonts w:hint="eastAsia" w:ascii="宋体" w:hAnsi="宋体" w:eastAsia="宋体" w:cs="宋体"/>
          <w:b w:val="0"/>
          <w:i w:val="0"/>
          <w:color w:val="000000"/>
          <w:sz w:val="24"/>
          <w:szCs w:val="24"/>
        </w:rPr>
        <w:t>工程实际施工量的增加或减少或新增项目不影响对分部分项综合单价的调整，投标方自行考虑实际施工量和清单量变化的因素组织投标报价。</w:t>
      </w:r>
    </w:p>
    <w:p>
      <w:pPr>
        <w:numPr>
          <w:ilvl w:val="0"/>
          <w:numId w:val="3"/>
        </w:num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w:t>
      </w:r>
      <w:r>
        <w:rPr>
          <w:rFonts w:hint="eastAsia" w:ascii="宋体" w:hAnsi="宋体" w:eastAsia="宋体" w:cs="宋体"/>
          <w:color w:val="000000"/>
          <w:sz w:val="24"/>
        </w:rPr>
        <w:t>其它：</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w:t>
      </w:r>
      <w:r>
        <w:rPr>
          <w:rFonts w:hint="eastAsia" w:ascii="宋体" w:hAnsi="宋体" w:eastAsia="宋体" w:cs="宋体"/>
          <w:color w:val="000000"/>
          <w:sz w:val="24"/>
        </w:rPr>
        <w:t>）对措施项目清单，施工单位投标时自行考虑施工方案及自主报价。</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）单价措施项目费的结算同分部分项工程的结算方式， 总价与单价措施项目中， 以“ 项”为单位报价的，一次性包干，结算时不作调整；</w:t>
      </w:r>
    </w:p>
    <w:p>
      <w:pPr>
        <w:spacing w:line="360" w:lineRule="auto"/>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w:t>
      </w:r>
      <w:r>
        <w:rPr>
          <w:rFonts w:hint="eastAsia" w:ascii="宋体" w:hAnsi="宋体" w:eastAsia="宋体" w:cs="宋体"/>
          <w:color w:val="000000"/>
          <w:sz w:val="24"/>
          <w:lang w:val="en-US" w:eastAsia="zh-CN"/>
        </w:rPr>
        <w:t>本工程暂列金额70000元。</w:t>
      </w: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bookmarkStart w:id="0" w:name="_GoBack"/>
      <w:bookmarkEnd w:id="0"/>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r>
        <w:rPr>
          <w:rFonts w:hint="eastAsia" w:ascii="宋体" w:hAnsi="宋体" w:eastAsia="宋体" w:cs="宋体"/>
          <w:sz w:val="24"/>
          <w:lang w:eastAsia="zh-CN"/>
        </w:rPr>
        <w:t>费率明细：</w:t>
      </w:r>
    </w:p>
    <w:tbl>
      <w:tblPr>
        <w:tblStyle w:val="15"/>
        <w:tblpPr w:leftFromText="180" w:rightFromText="180" w:vertAnchor="text" w:horzAnchor="page" w:tblpX="1043" w:tblpY="124"/>
        <w:tblOverlap w:val="never"/>
        <w:tblW w:w="9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527"/>
        <w:gridCol w:w="1788"/>
        <w:gridCol w:w="1875"/>
        <w:gridCol w:w="1325"/>
        <w:gridCol w:w="1325"/>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73" w:type="dxa"/>
            <w:vAlign w:val="center"/>
          </w:tcPr>
          <w:p>
            <w:pPr>
              <w:numPr>
                <w:ilvl w:val="0"/>
                <w:numId w:val="0"/>
              </w:numPr>
              <w:spacing w:after="156" w:afterLines="50" w:line="360" w:lineRule="auto"/>
              <w:jc w:val="center"/>
              <w:rPr>
                <w:rFonts w:hint="eastAsia" w:ascii="宋体" w:hAnsi="宋体" w:eastAsia="宋体" w:cs="宋体"/>
                <w:b w:val="0"/>
                <w:bCs w:val="0"/>
                <w:sz w:val="24"/>
                <w:highlight w:val="none"/>
                <w:vertAlign w:val="baseline"/>
                <w:lang w:eastAsia="zh-CN"/>
              </w:rPr>
            </w:pPr>
            <w:r>
              <w:rPr>
                <w:rFonts w:hint="eastAsia" w:ascii="宋体" w:hAnsi="宋体" w:eastAsia="宋体" w:cs="宋体"/>
                <w:b w:val="0"/>
                <w:bCs w:val="0"/>
                <w:sz w:val="24"/>
                <w:highlight w:val="none"/>
                <w:vertAlign w:val="baseline"/>
                <w:lang w:eastAsia="zh-CN"/>
              </w:rPr>
              <w:t>序号</w:t>
            </w:r>
          </w:p>
        </w:tc>
        <w:tc>
          <w:tcPr>
            <w:tcW w:w="1527" w:type="dxa"/>
            <w:vAlign w:val="center"/>
          </w:tcPr>
          <w:p>
            <w:pPr>
              <w:numPr>
                <w:ilvl w:val="0"/>
                <w:numId w:val="0"/>
              </w:numPr>
              <w:spacing w:after="156" w:afterLines="50" w:line="360" w:lineRule="auto"/>
              <w:jc w:val="center"/>
              <w:rPr>
                <w:rFonts w:hint="eastAsia" w:ascii="宋体" w:hAnsi="宋体" w:eastAsia="宋体" w:cs="宋体"/>
                <w:b w:val="0"/>
                <w:bCs w:val="0"/>
                <w:sz w:val="24"/>
                <w:highlight w:val="none"/>
                <w:vertAlign w:val="baseline"/>
                <w:lang w:eastAsia="zh-CN"/>
              </w:rPr>
            </w:pPr>
            <w:r>
              <w:rPr>
                <w:rFonts w:hint="eastAsia" w:ascii="宋体" w:hAnsi="宋体" w:eastAsia="宋体" w:cs="宋体"/>
                <w:b w:val="0"/>
                <w:bCs w:val="0"/>
                <w:sz w:val="24"/>
                <w:highlight w:val="none"/>
                <w:vertAlign w:val="baseline"/>
                <w:lang w:eastAsia="zh-CN"/>
              </w:rPr>
              <w:t>工程类别</w:t>
            </w:r>
          </w:p>
        </w:tc>
        <w:tc>
          <w:tcPr>
            <w:tcW w:w="1788"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eastAsia="宋体" w:cs="宋体"/>
                <w:b w:val="0"/>
                <w:bCs w:val="0"/>
                <w:sz w:val="24"/>
                <w:highlight w:val="none"/>
                <w:vertAlign w:val="baseline"/>
                <w:lang w:eastAsia="zh-CN"/>
              </w:rPr>
              <w:t>环境保护措施</w:t>
            </w:r>
          </w:p>
        </w:tc>
        <w:tc>
          <w:tcPr>
            <w:tcW w:w="187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eastAsia="宋体" w:cs="宋体"/>
                <w:sz w:val="24"/>
                <w:highlight w:val="none"/>
                <w:lang w:eastAsia="zh-CN"/>
              </w:rPr>
              <w:t>安全文明措施</w:t>
            </w:r>
          </w:p>
        </w:tc>
        <w:tc>
          <w:tcPr>
            <w:tcW w:w="13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eastAsia="宋体" w:cs="宋体"/>
                <w:sz w:val="24"/>
                <w:highlight w:val="none"/>
                <w:lang w:eastAsia="zh-CN"/>
              </w:rPr>
              <w:t>临时工程</w:t>
            </w:r>
          </w:p>
        </w:tc>
        <w:tc>
          <w:tcPr>
            <w:tcW w:w="13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kern w:val="2"/>
                <w:sz w:val="24"/>
                <w:szCs w:val="24"/>
                <w:highlight w:val="none"/>
                <w:vertAlign w:val="baseline"/>
                <w:lang w:val="en-US" w:eastAsia="zh-CN" w:bidi="ar-SA"/>
              </w:rPr>
            </w:pPr>
            <w:r>
              <w:rPr>
                <w:rFonts w:hint="eastAsia" w:ascii="宋体" w:hAnsi="宋体" w:eastAsia="宋体" w:cs="宋体"/>
                <w:sz w:val="24"/>
                <w:highlight w:val="none"/>
                <w:lang w:eastAsia="zh-CN"/>
              </w:rPr>
              <w:t>交通工程</w:t>
            </w:r>
          </w:p>
        </w:tc>
        <w:tc>
          <w:tcPr>
            <w:tcW w:w="1261" w:type="dxa"/>
            <w:vAlign w:val="center"/>
          </w:tcPr>
          <w:p>
            <w:pPr>
              <w:numPr>
                <w:ilvl w:val="0"/>
                <w:numId w:val="0"/>
              </w:numPr>
              <w:spacing w:after="156" w:afterLines="50" w:line="360" w:lineRule="auto"/>
              <w:jc w:val="center"/>
              <w:rPr>
                <w:rFonts w:hint="eastAsia" w:ascii="宋体" w:hAnsi="宋体" w:eastAsia="宋体" w:cs="宋体"/>
                <w:b w:val="0"/>
                <w:bCs w:val="0"/>
                <w:sz w:val="24"/>
                <w:highlight w:val="none"/>
                <w:vertAlign w:val="baseline"/>
                <w:lang w:eastAsia="zh-CN"/>
              </w:rPr>
            </w:pPr>
            <w:r>
              <w:rPr>
                <w:rFonts w:hint="eastAsia" w:ascii="宋体" w:hAnsi="宋体" w:eastAsia="宋体" w:cs="宋体"/>
                <w:b w:val="0"/>
                <w:bCs w:val="0"/>
                <w:sz w:val="24"/>
                <w:highlight w:val="none"/>
                <w:vertAlign w:val="baseline"/>
                <w:lang w:eastAsia="zh-CN"/>
              </w:rPr>
              <w:t>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73" w:type="dxa"/>
            <w:vAlign w:val="center"/>
          </w:tcPr>
          <w:p>
            <w:pPr>
              <w:numPr>
                <w:ilvl w:val="0"/>
                <w:numId w:val="0"/>
              </w:numPr>
              <w:spacing w:after="156" w:afterLines="50" w:line="360" w:lineRule="auto"/>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1</w:t>
            </w:r>
          </w:p>
        </w:tc>
        <w:tc>
          <w:tcPr>
            <w:tcW w:w="1527"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水利工程</w:t>
            </w:r>
          </w:p>
        </w:tc>
        <w:tc>
          <w:tcPr>
            <w:tcW w:w="1788"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0.42</w:t>
            </w:r>
          </w:p>
        </w:tc>
        <w:tc>
          <w:tcPr>
            <w:tcW w:w="187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2.5</w:t>
            </w:r>
          </w:p>
        </w:tc>
        <w:tc>
          <w:tcPr>
            <w:tcW w:w="13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1.0</w:t>
            </w:r>
          </w:p>
        </w:tc>
        <w:tc>
          <w:tcPr>
            <w:tcW w:w="1325"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0.4</w:t>
            </w:r>
          </w:p>
        </w:tc>
        <w:tc>
          <w:tcPr>
            <w:tcW w:w="1261" w:type="dxa"/>
            <w:vAlign w:val="center"/>
          </w:tcPr>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r>
              <w:rPr>
                <w:rFonts w:hint="eastAsia" w:ascii="宋体" w:hAnsi="宋体" w:eastAsia="宋体" w:cs="宋体"/>
                <w:b w:val="0"/>
                <w:bCs w:val="0"/>
                <w:sz w:val="24"/>
                <w:highlight w:val="none"/>
                <w:vertAlign w:val="baseline"/>
                <w:lang w:val="en-US" w:eastAsia="zh-CN"/>
              </w:rPr>
              <w:t>0.32</w:t>
            </w:r>
          </w:p>
          <w:p>
            <w:pPr>
              <w:numPr>
                <w:ilvl w:val="0"/>
                <w:numId w:val="0"/>
              </w:numPr>
              <w:spacing w:after="156" w:afterLines="50" w:line="360" w:lineRule="auto"/>
              <w:ind w:left="0" w:leftChars="0" w:firstLine="0" w:firstLineChars="0"/>
              <w:jc w:val="center"/>
              <w:rPr>
                <w:rFonts w:hint="eastAsia" w:ascii="宋体" w:hAnsi="宋体" w:eastAsia="宋体" w:cs="宋体"/>
                <w:b w:val="0"/>
                <w:bCs w:val="0"/>
                <w:sz w:val="24"/>
                <w:highlight w:val="none"/>
                <w:vertAlign w:val="baseline"/>
                <w:lang w:val="en-US" w:eastAsia="zh-CN"/>
              </w:rPr>
            </w:pPr>
          </w:p>
        </w:tc>
      </w:tr>
    </w:tbl>
    <w:p>
      <w:pPr>
        <w:spacing w:afterLines="50"/>
        <w:jc w:val="both"/>
        <w:rPr>
          <w:rFonts w:hint="eastAsia" w:ascii="宋体" w:hAnsi="宋体" w:eastAsia="宋体" w:cs="宋体"/>
          <w:sz w:val="24"/>
        </w:rPr>
      </w:pPr>
    </w:p>
    <w:p>
      <w:pPr>
        <w:spacing w:line="360" w:lineRule="auto"/>
        <w:jc w:val="right"/>
        <w:rPr>
          <w:rFonts w:hint="eastAsia" w:ascii="宋体" w:hAnsi="宋体" w:eastAsia="宋体" w:cs="宋体"/>
          <w:sz w:val="24"/>
          <w:szCs w:val="24"/>
        </w:rPr>
      </w:pPr>
      <w:r>
        <w:rPr>
          <w:rFonts w:hint="eastAsia" w:ascii="宋体" w:hAnsi="宋体" w:eastAsia="宋体" w:cs="宋体"/>
          <w:sz w:val="24"/>
        </w:rPr>
        <w:t xml:space="preserve"> </w:t>
      </w:r>
      <w:r>
        <w:rPr>
          <w:rFonts w:hint="eastAsia" w:ascii="宋体" w:hAnsi="宋体" w:eastAsia="宋体" w:cs="宋体"/>
          <w:sz w:val="24"/>
          <w:szCs w:val="24"/>
        </w:rPr>
        <w:t>江苏景皓工程项目管理有限公司</w:t>
      </w:r>
    </w:p>
    <w:p>
      <w:pPr>
        <w:spacing w:afterLines="50"/>
        <w:jc w:val="right"/>
        <w:rPr>
          <w:rFonts w:hint="eastAsia" w:ascii="宋体" w:hAnsi="宋体" w:eastAsia="宋体" w:cs="宋体"/>
          <w:sz w:val="24"/>
        </w:rPr>
      </w:pPr>
      <w:r>
        <w:rPr>
          <w:rFonts w:hint="eastAsia" w:ascii="宋体" w:hAnsi="宋体" w:eastAsia="宋体" w:cs="宋体"/>
          <w:sz w:val="24"/>
        </w:rPr>
        <w:t>202</w:t>
      </w:r>
      <w:r>
        <w:rPr>
          <w:rFonts w:hint="eastAsia" w:ascii="宋体" w:hAnsi="宋体" w:eastAsia="宋体" w:cs="宋体"/>
          <w:sz w:val="24"/>
          <w:lang w:val="en-US" w:eastAsia="zh-CN"/>
        </w:rPr>
        <w:t>3</w:t>
      </w:r>
      <w:r>
        <w:rPr>
          <w:rFonts w:hint="eastAsia" w:ascii="宋体" w:hAnsi="宋体" w:eastAsia="宋体" w:cs="宋体"/>
          <w:sz w:val="24"/>
        </w:rPr>
        <w:t>年</w:t>
      </w:r>
      <w:r>
        <w:rPr>
          <w:rFonts w:hint="eastAsia" w:ascii="宋体" w:hAnsi="宋体" w:eastAsia="宋体" w:cs="宋体"/>
          <w:sz w:val="24"/>
          <w:lang w:val="en-US" w:eastAsia="zh-CN"/>
        </w:rPr>
        <w:t>11</w:t>
      </w:r>
      <w:r>
        <w:rPr>
          <w:rFonts w:hint="eastAsia" w:ascii="宋体" w:hAnsi="宋体" w:eastAsia="宋体" w:cs="宋体"/>
          <w:sz w:val="24"/>
        </w:rPr>
        <w:t>月</w:t>
      </w:r>
      <w:r>
        <w:rPr>
          <w:rFonts w:hint="eastAsia" w:ascii="宋体" w:hAnsi="宋体" w:eastAsia="宋体" w:cs="宋体"/>
          <w:sz w:val="24"/>
          <w:lang w:val="en-US" w:eastAsia="zh-CN"/>
        </w:rPr>
        <w:t>2</w:t>
      </w:r>
      <w:r>
        <w:rPr>
          <w:rFonts w:hint="eastAsia" w:ascii="宋体" w:hAnsi="宋体" w:eastAsia="宋体" w:cs="宋体"/>
          <w:sz w:val="24"/>
        </w:rPr>
        <w:t>日</w:t>
      </w:r>
    </w:p>
    <w:sectPr>
      <w:headerReference r:id="rId3" w:type="default"/>
      <w:pgSz w:w="11906" w:h="16838"/>
      <w:pgMar w:top="850" w:right="1106" w:bottom="850"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CEB"/>
    <w:multiLevelType w:val="singleLevel"/>
    <w:tmpl w:val="907D4CEB"/>
    <w:lvl w:ilvl="0" w:tentative="0">
      <w:start w:val="1"/>
      <w:numFmt w:val="decimal"/>
      <w:suff w:val="nothing"/>
      <w:lvlText w:val="%1、"/>
      <w:lvlJc w:val="left"/>
      <w:pPr>
        <w:ind w:left="-270"/>
      </w:pPr>
    </w:lvl>
  </w:abstractNum>
  <w:abstractNum w:abstractNumId="1">
    <w:nsid w:val="36082278"/>
    <w:multiLevelType w:val="multilevel"/>
    <w:tmpl w:val="36082278"/>
    <w:lvl w:ilvl="0" w:tentative="0">
      <w:start w:val="1"/>
      <w:numFmt w:val="japaneseCounting"/>
      <w:lvlText w:val="%1、"/>
      <w:lvlJc w:val="left"/>
      <w:pPr>
        <w:ind w:left="585" w:hanging="5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88E5BE"/>
    <w:multiLevelType w:val="singleLevel"/>
    <w:tmpl w:val="3E88E5BE"/>
    <w:lvl w:ilvl="0" w:tentative="0">
      <w:start w:val="1"/>
      <w:numFmt w:val="decimal"/>
      <w:suff w:val="nothing"/>
      <w:lvlText w:val="%1、"/>
      <w:lvlJc w:val="left"/>
      <w:rPr>
        <w:rFonts w:hint="default" w:ascii="宋体" w:hAnsi="宋体" w:eastAsia="宋体" w:cs="宋体"/>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5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NmMDYxZWMyNWZlNDg3MTRkYjQyNTdjMWQ5NDFhOWEifQ=="/>
  </w:docVars>
  <w:rsids>
    <w:rsidRoot w:val="00C75668"/>
    <w:rsid w:val="00005624"/>
    <w:rsid w:val="0000573B"/>
    <w:rsid w:val="000105D0"/>
    <w:rsid w:val="00012BD9"/>
    <w:rsid w:val="000133E0"/>
    <w:rsid w:val="00016254"/>
    <w:rsid w:val="0003301A"/>
    <w:rsid w:val="000352AD"/>
    <w:rsid w:val="000376CF"/>
    <w:rsid w:val="000448CB"/>
    <w:rsid w:val="000545D6"/>
    <w:rsid w:val="000554F9"/>
    <w:rsid w:val="0005603D"/>
    <w:rsid w:val="000563A1"/>
    <w:rsid w:val="00066423"/>
    <w:rsid w:val="00074417"/>
    <w:rsid w:val="00081D05"/>
    <w:rsid w:val="000824CD"/>
    <w:rsid w:val="000843A3"/>
    <w:rsid w:val="00096B24"/>
    <w:rsid w:val="000971C9"/>
    <w:rsid w:val="000A2149"/>
    <w:rsid w:val="000A4234"/>
    <w:rsid w:val="000B1BAE"/>
    <w:rsid w:val="000C0224"/>
    <w:rsid w:val="000C0FD7"/>
    <w:rsid w:val="000C1617"/>
    <w:rsid w:val="000C3847"/>
    <w:rsid w:val="000C3CFE"/>
    <w:rsid w:val="000D4DEA"/>
    <w:rsid w:val="000F1AAD"/>
    <w:rsid w:val="000F5803"/>
    <w:rsid w:val="00100881"/>
    <w:rsid w:val="00102177"/>
    <w:rsid w:val="00103CFD"/>
    <w:rsid w:val="00103F3C"/>
    <w:rsid w:val="00104DC5"/>
    <w:rsid w:val="00110012"/>
    <w:rsid w:val="001129FC"/>
    <w:rsid w:val="001137BC"/>
    <w:rsid w:val="00113B18"/>
    <w:rsid w:val="00114E02"/>
    <w:rsid w:val="0011761E"/>
    <w:rsid w:val="0012383A"/>
    <w:rsid w:val="00123B87"/>
    <w:rsid w:val="00124614"/>
    <w:rsid w:val="00127341"/>
    <w:rsid w:val="00127408"/>
    <w:rsid w:val="0013032D"/>
    <w:rsid w:val="00137EB3"/>
    <w:rsid w:val="0014059B"/>
    <w:rsid w:val="001426B0"/>
    <w:rsid w:val="0014303A"/>
    <w:rsid w:val="00144D59"/>
    <w:rsid w:val="00144F9C"/>
    <w:rsid w:val="00152B80"/>
    <w:rsid w:val="00153FC2"/>
    <w:rsid w:val="001565D9"/>
    <w:rsid w:val="00160A41"/>
    <w:rsid w:val="0016323C"/>
    <w:rsid w:val="00164613"/>
    <w:rsid w:val="00170CC2"/>
    <w:rsid w:val="00173A85"/>
    <w:rsid w:val="00173BA5"/>
    <w:rsid w:val="00175F67"/>
    <w:rsid w:val="00183434"/>
    <w:rsid w:val="0018556B"/>
    <w:rsid w:val="00185A6B"/>
    <w:rsid w:val="00186592"/>
    <w:rsid w:val="001904CE"/>
    <w:rsid w:val="0019455D"/>
    <w:rsid w:val="001A3467"/>
    <w:rsid w:val="001A5462"/>
    <w:rsid w:val="001A6634"/>
    <w:rsid w:val="001A743C"/>
    <w:rsid w:val="001A7FD8"/>
    <w:rsid w:val="001B0FCC"/>
    <w:rsid w:val="001B1913"/>
    <w:rsid w:val="001B4C6E"/>
    <w:rsid w:val="001B6132"/>
    <w:rsid w:val="001B67F4"/>
    <w:rsid w:val="001B7D67"/>
    <w:rsid w:val="001C096E"/>
    <w:rsid w:val="001C12A4"/>
    <w:rsid w:val="001C1AD1"/>
    <w:rsid w:val="001C6BA1"/>
    <w:rsid w:val="001D04C2"/>
    <w:rsid w:val="001D0B17"/>
    <w:rsid w:val="001D40C7"/>
    <w:rsid w:val="001D65DD"/>
    <w:rsid w:val="001D7476"/>
    <w:rsid w:val="001E00FB"/>
    <w:rsid w:val="001E148E"/>
    <w:rsid w:val="001E1C90"/>
    <w:rsid w:val="001E7A42"/>
    <w:rsid w:val="0020479C"/>
    <w:rsid w:val="00204F20"/>
    <w:rsid w:val="002143C1"/>
    <w:rsid w:val="0022711A"/>
    <w:rsid w:val="002271AA"/>
    <w:rsid w:val="00234314"/>
    <w:rsid w:val="0023647F"/>
    <w:rsid w:val="00237008"/>
    <w:rsid w:val="00240132"/>
    <w:rsid w:val="00247466"/>
    <w:rsid w:val="00250F05"/>
    <w:rsid w:val="00251EEA"/>
    <w:rsid w:val="00256ED3"/>
    <w:rsid w:val="0025700F"/>
    <w:rsid w:val="00262F2A"/>
    <w:rsid w:val="00263AEC"/>
    <w:rsid w:val="00263C58"/>
    <w:rsid w:val="00271AEF"/>
    <w:rsid w:val="0028242F"/>
    <w:rsid w:val="002879D2"/>
    <w:rsid w:val="00290D8B"/>
    <w:rsid w:val="0029243D"/>
    <w:rsid w:val="002942FD"/>
    <w:rsid w:val="00294CAD"/>
    <w:rsid w:val="0029518B"/>
    <w:rsid w:val="00295CCD"/>
    <w:rsid w:val="002972C0"/>
    <w:rsid w:val="00297FAE"/>
    <w:rsid w:val="002A0BC5"/>
    <w:rsid w:val="002A2C0A"/>
    <w:rsid w:val="002A4191"/>
    <w:rsid w:val="002A5EB5"/>
    <w:rsid w:val="002A6630"/>
    <w:rsid w:val="002A7B80"/>
    <w:rsid w:val="002B0321"/>
    <w:rsid w:val="002B3EC9"/>
    <w:rsid w:val="002B4BAD"/>
    <w:rsid w:val="002B56E9"/>
    <w:rsid w:val="002C4E5C"/>
    <w:rsid w:val="002C5583"/>
    <w:rsid w:val="002D7608"/>
    <w:rsid w:val="002E17FA"/>
    <w:rsid w:val="002E3688"/>
    <w:rsid w:val="002E678D"/>
    <w:rsid w:val="002F3652"/>
    <w:rsid w:val="002F3A59"/>
    <w:rsid w:val="002F3B6F"/>
    <w:rsid w:val="002F778F"/>
    <w:rsid w:val="002F7B38"/>
    <w:rsid w:val="002F7CBF"/>
    <w:rsid w:val="0030075D"/>
    <w:rsid w:val="003013FE"/>
    <w:rsid w:val="0030517A"/>
    <w:rsid w:val="003053A6"/>
    <w:rsid w:val="003056E5"/>
    <w:rsid w:val="00305BB6"/>
    <w:rsid w:val="00307BF3"/>
    <w:rsid w:val="00313541"/>
    <w:rsid w:val="00316BE0"/>
    <w:rsid w:val="003175A1"/>
    <w:rsid w:val="00326412"/>
    <w:rsid w:val="00327052"/>
    <w:rsid w:val="0033319C"/>
    <w:rsid w:val="003336C5"/>
    <w:rsid w:val="00336663"/>
    <w:rsid w:val="00337EEA"/>
    <w:rsid w:val="00341737"/>
    <w:rsid w:val="003476AD"/>
    <w:rsid w:val="0035016E"/>
    <w:rsid w:val="003513B2"/>
    <w:rsid w:val="0035237A"/>
    <w:rsid w:val="00353369"/>
    <w:rsid w:val="003538F1"/>
    <w:rsid w:val="003541A6"/>
    <w:rsid w:val="003548BF"/>
    <w:rsid w:val="00355093"/>
    <w:rsid w:val="0036063A"/>
    <w:rsid w:val="0036377F"/>
    <w:rsid w:val="003651DD"/>
    <w:rsid w:val="00367965"/>
    <w:rsid w:val="0037258E"/>
    <w:rsid w:val="00377138"/>
    <w:rsid w:val="00377ADE"/>
    <w:rsid w:val="003816E2"/>
    <w:rsid w:val="00393580"/>
    <w:rsid w:val="003939AE"/>
    <w:rsid w:val="00397AA5"/>
    <w:rsid w:val="003A068C"/>
    <w:rsid w:val="003A6BFF"/>
    <w:rsid w:val="003B4279"/>
    <w:rsid w:val="003B6E0F"/>
    <w:rsid w:val="003B6EDF"/>
    <w:rsid w:val="003B7981"/>
    <w:rsid w:val="003C31F4"/>
    <w:rsid w:val="003C3F10"/>
    <w:rsid w:val="003C7C90"/>
    <w:rsid w:val="003C7D92"/>
    <w:rsid w:val="003D49F4"/>
    <w:rsid w:val="003E3834"/>
    <w:rsid w:val="003E5D0F"/>
    <w:rsid w:val="003F1755"/>
    <w:rsid w:val="003F47CC"/>
    <w:rsid w:val="003F5910"/>
    <w:rsid w:val="004053FC"/>
    <w:rsid w:val="0041442C"/>
    <w:rsid w:val="00421487"/>
    <w:rsid w:val="00427F39"/>
    <w:rsid w:val="00433E67"/>
    <w:rsid w:val="0043543A"/>
    <w:rsid w:val="00444E50"/>
    <w:rsid w:val="004535AC"/>
    <w:rsid w:val="00470105"/>
    <w:rsid w:val="0047117E"/>
    <w:rsid w:val="00480902"/>
    <w:rsid w:val="00484C84"/>
    <w:rsid w:val="004911A5"/>
    <w:rsid w:val="00491756"/>
    <w:rsid w:val="004928B8"/>
    <w:rsid w:val="00492A05"/>
    <w:rsid w:val="004938AA"/>
    <w:rsid w:val="0049721D"/>
    <w:rsid w:val="004A5647"/>
    <w:rsid w:val="004A590B"/>
    <w:rsid w:val="004B2EB6"/>
    <w:rsid w:val="004B4432"/>
    <w:rsid w:val="004B7584"/>
    <w:rsid w:val="004C4ACC"/>
    <w:rsid w:val="004C7C9C"/>
    <w:rsid w:val="004D348E"/>
    <w:rsid w:val="004E6260"/>
    <w:rsid w:val="004F0605"/>
    <w:rsid w:val="004F2E37"/>
    <w:rsid w:val="004F48A1"/>
    <w:rsid w:val="004F60E3"/>
    <w:rsid w:val="004F7C0E"/>
    <w:rsid w:val="00501AD4"/>
    <w:rsid w:val="00502327"/>
    <w:rsid w:val="00507BE5"/>
    <w:rsid w:val="0051499B"/>
    <w:rsid w:val="00514BA6"/>
    <w:rsid w:val="00514FEB"/>
    <w:rsid w:val="00522803"/>
    <w:rsid w:val="00525C56"/>
    <w:rsid w:val="0053053B"/>
    <w:rsid w:val="0053336C"/>
    <w:rsid w:val="00537348"/>
    <w:rsid w:val="00541E0E"/>
    <w:rsid w:val="00542215"/>
    <w:rsid w:val="0055647B"/>
    <w:rsid w:val="005626D5"/>
    <w:rsid w:val="0056532E"/>
    <w:rsid w:val="005669E3"/>
    <w:rsid w:val="00566C74"/>
    <w:rsid w:val="00567022"/>
    <w:rsid w:val="00581E35"/>
    <w:rsid w:val="00594B09"/>
    <w:rsid w:val="00597A16"/>
    <w:rsid w:val="005B0309"/>
    <w:rsid w:val="005B0C88"/>
    <w:rsid w:val="005B13A8"/>
    <w:rsid w:val="005B5D92"/>
    <w:rsid w:val="005D381A"/>
    <w:rsid w:val="005E2CCF"/>
    <w:rsid w:val="005E35F7"/>
    <w:rsid w:val="005E3929"/>
    <w:rsid w:val="005E4892"/>
    <w:rsid w:val="005E72EC"/>
    <w:rsid w:val="005E7574"/>
    <w:rsid w:val="005F26AF"/>
    <w:rsid w:val="00607917"/>
    <w:rsid w:val="0061707C"/>
    <w:rsid w:val="006173FA"/>
    <w:rsid w:val="0062258E"/>
    <w:rsid w:val="00622B89"/>
    <w:rsid w:val="00625DA2"/>
    <w:rsid w:val="00631FAC"/>
    <w:rsid w:val="00633A65"/>
    <w:rsid w:val="00637DA5"/>
    <w:rsid w:val="00644DE5"/>
    <w:rsid w:val="006454EF"/>
    <w:rsid w:val="00646FFF"/>
    <w:rsid w:val="00650733"/>
    <w:rsid w:val="00655D9B"/>
    <w:rsid w:val="006573B7"/>
    <w:rsid w:val="00660A73"/>
    <w:rsid w:val="006674CC"/>
    <w:rsid w:val="006746D6"/>
    <w:rsid w:val="006767CD"/>
    <w:rsid w:val="0068002E"/>
    <w:rsid w:val="0068654A"/>
    <w:rsid w:val="006865E0"/>
    <w:rsid w:val="00690D3B"/>
    <w:rsid w:val="006920F4"/>
    <w:rsid w:val="0069212A"/>
    <w:rsid w:val="006933DF"/>
    <w:rsid w:val="00695CB2"/>
    <w:rsid w:val="006B56EA"/>
    <w:rsid w:val="006C207B"/>
    <w:rsid w:val="006C7F3A"/>
    <w:rsid w:val="006D2E12"/>
    <w:rsid w:val="006D6F0B"/>
    <w:rsid w:val="006E0785"/>
    <w:rsid w:val="006E3794"/>
    <w:rsid w:val="006E4633"/>
    <w:rsid w:val="006F0D16"/>
    <w:rsid w:val="006F0D3C"/>
    <w:rsid w:val="006F440B"/>
    <w:rsid w:val="006F7399"/>
    <w:rsid w:val="00701DDE"/>
    <w:rsid w:val="007053C7"/>
    <w:rsid w:val="0070698F"/>
    <w:rsid w:val="007108A8"/>
    <w:rsid w:val="007151AE"/>
    <w:rsid w:val="007157F5"/>
    <w:rsid w:val="00725B75"/>
    <w:rsid w:val="00731BFB"/>
    <w:rsid w:val="00732646"/>
    <w:rsid w:val="0073525F"/>
    <w:rsid w:val="00752EF0"/>
    <w:rsid w:val="00755A21"/>
    <w:rsid w:val="0075713D"/>
    <w:rsid w:val="0076666D"/>
    <w:rsid w:val="00767071"/>
    <w:rsid w:val="00773634"/>
    <w:rsid w:val="007736B9"/>
    <w:rsid w:val="00774CE0"/>
    <w:rsid w:val="00775AA7"/>
    <w:rsid w:val="00780884"/>
    <w:rsid w:val="00780AEC"/>
    <w:rsid w:val="0078100C"/>
    <w:rsid w:val="00781B11"/>
    <w:rsid w:val="00784820"/>
    <w:rsid w:val="00785279"/>
    <w:rsid w:val="00792242"/>
    <w:rsid w:val="00792D94"/>
    <w:rsid w:val="0079352B"/>
    <w:rsid w:val="007A0B97"/>
    <w:rsid w:val="007A4025"/>
    <w:rsid w:val="007A7154"/>
    <w:rsid w:val="007B0473"/>
    <w:rsid w:val="007B4AF3"/>
    <w:rsid w:val="007B6E39"/>
    <w:rsid w:val="007C06FF"/>
    <w:rsid w:val="007C56D9"/>
    <w:rsid w:val="007C5B30"/>
    <w:rsid w:val="007D0B5D"/>
    <w:rsid w:val="007D0D1F"/>
    <w:rsid w:val="007E134A"/>
    <w:rsid w:val="007E1C66"/>
    <w:rsid w:val="007E57FC"/>
    <w:rsid w:val="007E74D2"/>
    <w:rsid w:val="007F5F85"/>
    <w:rsid w:val="008001E0"/>
    <w:rsid w:val="00806ADF"/>
    <w:rsid w:val="008139EC"/>
    <w:rsid w:val="00813ADF"/>
    <w:rsid w:val="00822CC1"/>
    <w:rsid w:val="00826B5C"/>
    <w:rsid w:val="00831962"/>
    <w:rsid w:val="00833023"/>
    <w:rsid w:val="008331D0"/>
    <w:rsid w:val="00837700"/>
    <w:rsid w:val="00842A02"/>
    <w:rsid w:val="00842FD0"/>
    <w:rsid w:val="0084316B"/>
    <w:rsid w:val="0085417C"/>
    <w:rsid w:val="00860404"/>
    <w:rsid w:val="0086107B"/>
    <w:rsid w:val="00861BB5"/>
    <w:rsid w:val="0086532C"/>
    <w:rsid w:val="00865D89"/>
    <w:rsid w:val="00870A07"/>
    <w:rsid w:val="00871EF7"/>
    <w:rsid w:val="00881D5A"/>
    <w:rsid w:val="00882B97"/>
    <w:rsid w:val="00891B3D"/>
    <w:rsid w:val="00895315"/>
    <w:rsid w:val="0089545E"/>
    <w:rsid w:val="00895FAF"/>
    <w:rsid w:val="00896369"/>
    <w:rsid w:val="008A117D"/>
    <w:rsid w:val="008A5618"/>
    <w:rsid w:val="008B3401"/>
    <w:rsid w:val="008B3777"/>
    <w:rsid w:val="008B42CF"/>
    <w:rsid w:val="008D058F"/>
    <w:rsid w:val="008D18DD"/>
    <w:rsid w:val="008D7B32"/>
    <w:rsid w:val="008E6043"/>
    <w:rsid w:val="008E77FC"/>
    <w:rsid w:val="008E7A80"/>
    <w:rsid w:val="008F086C"/>
    <w:rsid w:val="008F42CD"/>
    <w:rsid w:val="008F4499"/>
    <w:rsid w:val="009136D5"/>
    <w:rsid w:val="00913C57"/>
    <w:rsid w:val="009147DE"/>
    <w:rsid w:val="0091522F"/>
    <w:rsid w:val="00916423"/>
    <w:rsid w:val="00916E3B"/>
    <w:rsid w:val="009333E7"/>
    <w:rsid w:val="00935E9F"/>
    <w:rsid w:val="00940BBF"/>
    <w:rsid w:val="00941506"/>
    <w:rsid w:val="00944005"/>
    <w:rsid w:val="009501D7"/>
    <w:rsid w:val="00950729"/>
    <w:rsid w:val="00952C86"/>
    <w:rsid w:val="00952FA5"/>
    <w:rsid w:val="009553F1"/>
    <w:rsid w:val="00960390"/>
    <w:rsid w:val="0096509D"/>
    <w:rsid w:val="0096554E"/>
    <w:rsid w:val="00966897"/>
    <w:rsid w:val="0097668D"/>
    <w:rsid w:val="00981A43"/>
    <w:rsid w:val="009840C4"/>
    <w:rsid w:val="009923BA"/>
    <w:rsid w:val="00995E08"/>
    <w:rsid w:val="00995F18"/>
    <w:rsid w:val="009A0CF6"/>
    <w:rsid w:val="009A187A"/>
    <w:rsid w:val="009A2E91"/>
    <w:rsid w:val="009A37FF"/>
    <w:rsid w:val="009B4769"/>
    <w:rsid w:val="009B5432"/>
    <w:rsid w:val="009B691D"/>
    <w:rsid w:val="009C6587"/>
    <w:rsid w:val="009C7239"/>
    <w:rsid w:val="009D070C"/>
    <w:rsid w:val="009D377B"/>
    <w:rsid w:val="009D4C4C"/>
    <w:rsid w:val="009D5575"/>
    <w:rsid w:val="009D78CB"/>
    <w:rsid w:val="009E5F44"/>
    <w:rsid w:val="009F2275"/>
    <w:rsid w:val="009F39F5"/>
    <w:rsid w:val="009F512B"/>
    <w:rsid w:val="009F6CF3"/>
    <w:rsid w:val="00A00239"/>
    <w:rsid w:val="00A01336"/>
    <w:rsid w:val="00A06516"/>
    <w:rsid w:val="00A14C83"/>
    <w:rsid w:val="00A17333"/>
    <w:rsid w:val="00A258DA"/>
    <w:rsid w:val="00A32200"/>
    <w:rsid w:val="00A37410"/>
    <w:rsid w:val="00A40DAF"/>
    <w:rsid w:val="00A4413C"/>
    <w:rsid w:val="00A4481A"/>
    <w:rsid w:val="00A549D3"/>
    <w:rsid w:val="00A54B3F"/>
    <w:rsid w:val="00A5771A"/>
    <w:rsid w:val="00A604ED"/>
    <w:rsid w:val="00A64FAA"/>
    <w:rsid w:val="00A65422"/>
    <w:rsid w:val="00A70849"/>
    <w:rsid w:val="00A71E1D"/>
    <w:rsid w:val="00A720AA"/>
    <w:rsid w:val="00A732CC"/>
    <w:rsid w:val="00A82EDE"/>
    <w:rsid w:val="00A83327"/>
    <w:rsid w:val="00A84F3F"/>
    <w:rsid w:val="00A93AFC"/>
    <w:rsid w:val="00AA007B"/>
    <w:rsid w:val="00AB18C1"/>
    <w:rsid w:val="00AB5A4D"/>
    <w:rsid w:val="00AB5BB3"/>
    <w:rsid w:val="00AC3181"/>
    <w:rsid w:val="00AC7CBE"/>
    <w:rsid w:val="00AC7DD1"/>
    <w:rsid w:val="00AD2B1A"/>
    <w:rsid w:val="00AD3139"/>
    <w:rsid w:val="00AD487B"/>
    <w:rsid w:val="00AE462D"/>
    <w:rsid w:val="00AE472B"/>
    <w:rsid w:val="00AE4DE8"/>
    <w:rsid w:val="00AF2357"/>
    <w:rsid w:val="00AF4ED3"/>
    <w:rsid w:val="00AF56C3"/>
    <w:rsid w:val="00AF69CE"/>
    <w:rsid w:val="00AF72EB"/>
    <w:rsid w:val="00B00A50"/>
    <w:rsid w:val="00B0292F"/>
    <w:rsid w:val="00B04ECF"/>
    <w:rsid w:val="00B04FED"/>
    <w:rsid w:val="00B05B37"/>
    <w:rsid w:val="00B11DF6"/>
    <w:rsid w:val="00B13803"/>
    <w:rsid w:val="00B150A9"/>
    <w:rsid w:val="00B22B87"/>
    <w:rsid w:val="00B2716E"/>
    <w:rsid w:val="00B30E93"/>
    <w:rsid w:val="00B3113E"/>
    <w:rsid w:val="00B374D9"/>
    <w:rsid w:val="00B41C0C"/>
    <w:rsid w:val="00B46540"/>
    <w:rsid w:val="00B51C70"/>
    <w:rsid w:val="00B65263"/>
    <w:rsid w:val="00B66FE0"/>
    <w:rsid w:val="00B67B85"/>
    <w:rsid w:val="00B8064E"/>
    <w:rsid w:val="00B80F96"/>
    <w:rsid w:val="00B91A9A"/>
    <w:rsid w:val="00B9518A"/>
    <w:rsid w:val="00B96D35"/>
    <w:rsid w:val="00B9705C"/>
    <w:rsid w:val="00BA699B"/>
    <w:rsid w:val="00BB0DE6"/>
    <w:rsid w:val="00BB2188"/>
    <w:rsid w:val="00BB724F"/>
    <w:rsid w:val="00BC0522"/>
    <w:rsid w:val="00BC1574"/>
    <w:rsid w:val="00BC1E96"/>
    <w:rsid w:val="00BC420D"/>
    <w:rsid w:val="00BC63CA"/>
    <w:rsid w:val="00BD1996"/>
    <w:rsid w:val="00BE19AE"/>
    <w:rsid w:val="00BF1764"/>
    <w:rsid w:val="00BF1ADC"/>
    <w:rsid w:val="00BF51C6"/>
    <w:rsid w:val="00BF72D4"/>
    <w:rsid w:val="00C25483"/>
    <w:rsid w:val="00C274B0"/>
    <w:rsid w:val="00C2795E"/>
    <w:rsid w:val="00C27E7B"/>
    <w:rsid w:val="00C342C1"/>
    <w:rsid w:val="00C4112C"/>
    <w:rsid w:val="00C454E4"/>
    <w:rsid w:val="00C50DAA"/>
    <w:rsid w:val="00C51933"/>
    <w:rsid w:val="00C55361"/>
    <w:rsid w:val="00C62461"/>
    <w:rsid w:val="00C70B74"/>
    <w:rsid w:val="00C73C0D"/>
    <w:rsid w:val="00C75127"/>
    <w:rsid w:val="00C75668"/>
    <w:rsid w:val="00C76204"/>
    <w:rsid w:val="00C83B60"/>
    <w:rsid w:val="00C84088"/>
    <w:rsid w:val="00C87245"/>
    <w:rsid w:val="00C9114C"/>
    <w:rsid w:val="00C924D7"/>
    <w:rsid w:val="00C934A2"/>
    <w:rsid w:val="00C9372B"/>
    <w:rsid w:val="00C942CB"/>
    <w:rsid w:val="00CA4C60"/>
    <w:rsid w:val="00CA55ED"/>
    <w:rsid w:val="00CA583F"/>
    <w:rsid w:val="00CB0316"/>
    <w:rsid w:val="00CB354C"/>
    <w:rsid w:val="00CB4BD3"/>
    <w:rsid w:val="00CB6A8A"/>
    <w:rsid w:val="00CC27DF"/>
    <w:rsid w:val="00CC320D"/>
    <w:rsid w:val="00CC41A9"/>
    <w:rsid w:val="00CC6808"/>
    <w:rsid w:val="00CD088D"/>
    <w:rsid w:val="00CD5D0B"/>
    <w:rsid w:val="00CE5644"/>
    <w:rsid w:val="00CF0D1E"/>
    <w:rsid w:val="00CF4A92"/>
    <w:rsid w:val="00CF4D3B"/>
    <w:rsid w:val="00D026E1"/>
    <w:rsid w:val="00D04AE6"/>
    <w:rsid w:val="00D06CFF"/>
    <w:rsid w:val="00D121AB"/>
    <w:rsid w:val="00D239E7"/>
    <w:rsid w:val="00D25855"/>
    <w:rsid w:val="00D33509"/>
    <w:rsid w:val="00D33DD2"/>
    <w:rsid w:val="00D379DE"/>
    <w:rsid w:val="00D43EE8"/>
    <w:rsid w:val="00D45BE2"/>
    <w:rsid w:val="00D46563"/>
    <w:rsid w:val="00D51228"/>
    <w:rsid w:val="00D56BFE"/>
    <w:rsid w:val="00D60831"/>
    <w:rsid w:val="00D67727"/>
    <w:rsid w:val="00D744B6"/>
    <w:rsid w:val="00D74575"/>
    <w:rsid w:val="00D825F9"/>
    <w:rsid w:val="00D927DE"/>
    <w:rsid w:val="00D96795"/>
    <w:rsid w:val="00DA324A"/>
    <w:rsid w:val="00DA32C0"/>
    <w:rsid w:val="00DA4F5A"/>
    <w:rsid w:val="00DA7FFA"/>
    <w:rsid w:val="00DB251F"/>
    <w:rsid w:val="00DB4CCB"/>
    <w:rsid w:val="00DB68AB"/>
    <w:rsid w:val="00DC1F0B"/>
    <w:rsid w:val="00DC4CEA"/>
    <w:rsid w:val="00DD325D"/>
    <w:rsid w:val="00DD3571"/>
    <w:rsid w:val="00DD7308"/>
    <w:rsid w:val="00DE06CF"/>
    <w:rsid w:val="00DE11E1"/>
    <w:rsid w:val="00DE70A1"/>
    <w:rsid w:val="00DF1CDE"/>
    <w:rsid w:val="00DF257C"/>
    <w:rsid w:val="00E026F5"/>
    <w:rsid w:val="00E032E1"/>
    <w:rsid w:val="00E07808"/>
    <w:rsid w:val="00E103AC"/>
    <w:rsid w:val="00E10510"/>
    <w:rsid w:val="00E12583"/>
    <w:rsid w:val="00E16177"/>
    <w:rsid w:val="00E17CF0"/>
    <w:rsid w:val="00E22D6C"/>
    <w:rsid w:val="00E3398C"/>
    <w:rsid w:val="00E47CA4"/>
    <w:rsid w:val="00E50A7E"/>
    <w:rsid w:val="00E51DE2"/>
    <w:rsid w:val="00E52206"/>
    <w:rsid w:val="00E53547"/>
    <w:rsid w:val="00E54684"/>
    <w:rsid w:val="00E65EE7"/>
    <w:rsid w:val="00E67A06"/>
    <w:rsid w:val="00E70932"/>
    <w:rsid w:val="00E74ADC"/>
    <w:rsid w:val="00E75DE7"/>
    <w:rsid w:val="00E77475"/>
    <w:rsid w:val="00E8643A"/>
    <w:rsid w:val="00E90489"/>
    <w:rsid w:val="00E94944"/>
    <w:rsid w:val="00E95337"/>
    <w:rsid w:val="00EA14DB"/>
    <w:rsid w:val="00EA4E58"/>
    <w:rsid w:val="00EA517E"/>
    <w:rsid w:val="00EA7518"/>
    <w:rsid w:val="00EC054F"/>
    <w:rsid w:val="00EC13E6"/>
    <w:rsid w:val="00EC2A76"/>
    <w:rsid w:val="00EC4492"/>
    <w:rsid w:val="00EC50D7"/>
    <w:rsid w:val="00ED07AF"/>
    <w:rsid w:val="00EE1D42"/>
    <w:rsid w:val="00EE1DD4"/>
    <w:rsid w:val="00EE4CC4"/>
    <w:rsid w:val="00EE7C29"/>
    <w:rsid w:val="00EF0E97"/>
    <w:rsid w:val="00F14F10"/>
    <w:rsid w:val="00F17FA5"/>
    <w:rsid w:val="00F2241D"/>
    <w:rsid w:val="00F2382B"/>
    <w:rsid w:val="00F275BF"/>
    <w:rsid w:val="00F308F9"/>
    <w:rsid w:val="00F30A4A"/>
    <w:rsid w:val="00F36819"/>
    <w:rsid w:val="00F41637"/>
    <w:rsid w:val="00F43A71"/>
    <w:rsid w:val="00F44411"/>
    <w:rsid w:val="00F50730"/>
    <w:rsid w:val="00F62A69"/>
    <w:rsid w:val="00F639DF"/>
    <w:rsid w:val="00F653E7"/>
    <w:rsid w:val="00F665BE"/>
    <w:rsid w:val="00F700C9"/>
    <w:rsid w:val="00F72215"/>
    <w:rsid w:val="00F72EF7"/>
    <w:rsid w:val="00F72F03"/>
    <w:rsid w:val="00F904F1"/>
    <w:rsid w:val="00F90E19"/>
    <w:rsid w:val="00F954F4"/>
    <w:rsid w:val="00FA2F0A"/>
    <w:rsid w:val="00FA396A"/>
    <w:rsid w:val="00FB0B4A"/>
    <w:rsid w:val="00FC529E"/>
    <w:rsid w:val="00FD3A02"/>
    <w:rsid w:val="00FE1315"/>
    <w:rsid w:val="00FE776F"/>
    <w:rsid w:val="00FF21BD"/>
    <w:rsid w:val="00FF6548"/>
    <w:rsid w:val="00FF6F7D"/>
    <w:rsid w:val="010121B4"/>
    <w:rsid w:val="0109521F"/>
    <w:rsid w:val="01630F53"/>
    <w:rsid w:val="016E2B68"/>
    <w:rsid w:val="019301DB"/>
    <w:rsid w:val="019A362C"/>
    <w:rsid w:val="01A95C2A"/>
    <w:rsid w:val="01DA7C98"/>
    <w:rsid w:val="01F178BE"/>
    <w:rsid w:val="01FB5C4F"/>
    <w:rsid w:val="02111D80"/>
    <w:rsid w:val="025508A8"/>
    <w:rsid w:val="02672D80"/>
    <w:rsid w:val="02890D36"/>
    <w:rsid w:val="02BF340E"/>
    <w:rsid w:val="02CA179F"/>
    <w:rsid w:val="02FF7A7B"/>
    <w:rsid w:val="03104E24"/>
    <w:rsid w:val="0356048A"/>
    <w:rsid w:val="035F50C0"/>
    <w:rsid w:val="036B4BAC"/>
    <w:rsid w:val="03B70B69"/>
    <w:rsid w:val="03C255BA"/>
    <w:rsid w:val="03C62B06"/>
    <w:rsid w:val="04036024"/>
    <w:rsid w:val="040A1A6C"/>
    <w:rsid w:val="043A06FC"/>
    <w:rsid w:val="04452310"/>
    <w:rsid w:val="04B17441"/>
    <w:rsid w:val="04E8539D"/>
    <w:rsid w:val="050F1ECA"/>
    <w:rsid w:val="056A6870"/>
    <w:rsid w:val="05905187"/>
    <w:rsid w:val="05CC0E93"/>
    <w:rsid w:val="05F8503B"/>
    <w:rsid w:val="060D18FC"/>
    <w:rsid w:val="06187C8D"/>
    <w:rsid w:val="062D7C32"/>
    <w:rsid w:val="06385FC4"/>
    <w:rsid w:val="06796A2D"/>
    <w:rsid w:val="06A61794"/>
    <w:rsid w:val="06BB7496"/>
    <w:rsid w:val="06FC3783"/>
    <w:rsid w:val="072345CE"/>
    <w:rsid w:val="0765347A"/>
    <w:rsid w:val="077E0859"/>
    <w:rsid w:val="07944BFB"/>
    <w:rsid w:val="07BF4B46"/>
    <w:rsid w:val="07CA2ED7"/>
    <w:rsid w:val="08360008"/>
    <w:rsid w:val="08377C87"/>
    <w:rsid w:val="08A3063C"/>
    <w:rsid w:val="08B66FA6"/>
    <w:rsid w:val="08D069F4"/>
    <w:rsid w:val="08F50B92"/>
    <w:rsid w:val="091B6C63"/>
    <w:rsid w:val="09413E70"/>
    <w:rsid w:val="0972418C"/>
    <w:rsid w:val="099809BC"/>
    <w:rsid w:val="09B207F9"/>
    <w:rsid w:val="09B24F76"/>
    <w:rsid w:val="09BD6B8A"/>
    <w:rsid w:val="09C94B9B"/>
    <w:rsid w:val="09D50F7A"/>
    <w:rsid w:val="0A300AD6"/>
    <w:rsid w:val="0A4A1C71"/>
    <w:rsid w:val="0A557AA3"/>
    <w:rsid w:val="0A5F6393"/>
    <w:rsid w:val="0A7008B7"/>
    <w:rsid w:val="0A765FB8"/>
    <w:rsid w:val="0AAC0A11"/>
    <w:rsid w:val="0AC24DB3"/>
    <w:rsid w:val="0AED4CFD"/>
    <w:rsid w:val="0AF8308E"/>
    <w:rsid w:val="0B02141F"/>
    <w:rsid w:val="0B0D77B0"/>
    <w:rsid w:val="0B605F59"/>
    <w:rsid w:val="0B635D6A"/>
    <w:rsid w:val="0B9474FD"/>
    <w:rsid w:val="0BAE05C9"/>
    <w:rsid w:val="0BD107F3"/>
    <w:rsid w:val="0C206389"/>
    <w:rsid w:val="0C2C7059"/>
    <w:rsid w:val="0C323D10"/>
    <w:rsid w:val="0C493935"/>
    <w:rsid w:val="0C6C71E0"/>
    <w:rsid w:val="0C747FFC"/>
    <w:rsid w:val="0C946333"/>
    <w:rsid w:val="0CE65B70"/>
    <w:rsid w:val="0CF550D2"/>
    <w:rsid w:val="0D0230E3"/>
    <w:rsid w:val="0D0C1474"/>
    <w:rsid w:val="0D781E29"/>
    <w:rsid w:val="0DAF4501"/>
    <w:rsid w:val="0DC444A6"/>
    <w:rsid w:val="0DDA0BC8"/>
    <w:rsid w:val="0DDC7099"/>
    <w:rsid w:val="0E3C75E8"/>
    <w:rsid w:val="0E4C4A32"/>
    <w:rsid w:val="0E5C591E"/>
    <w:rsid w:val="0E8E2C22"/>
    <w:rsid w:val="0EB32AAA"/>
    <w:rsid w:val="0EE37249"/>
    <w:rsid w:val="0EF56D96"/>
    <w:rsid w:val="0F1550CD"/>
    <w:rsid w:val="0F2130DE"/>
    <w:rsid w:val="0F391F02"/>
    <w:rsid w:val="0F4B77A5"/>
    <w:rsid w:val="0F763E6D"/>
    <w:rsid w:val="0F8D020F"/>
    <w:rsid w:val="0FB70159"/>
    <w:rsid w:val="0FCD487B"/>
    <w:rsid w:val="0FF43E55"/>
    <w:rsid w:val="0FF90BC3"/>
    <w:rsid w:val="1030329B"/>
    <w:rsid w:val="107C5919"/>
    <w:rsid w:val="10B66969"/>
    <w:rsid w:val="10BD6382"/>
    <w:rsid w:val="11665CE6"/>
    <w:rsid w:val="11697B20"/>
    <w:rsid w:val="116B779F"/>
    <w:rsid w:val="11755B31"/>
    <w:rsid w:val="11803EC2"/>
    <w:rsid w:val="11A9759C"/>
    <w:rsid w:val="11B5219D"/>
    <w:rsid w:val="11C0052E"/>
    <w:rsid w:val="120D0AE7"/>
    <w:rsid w:val="124E260D"/>
    <w:rsid w:val="126E4812"/>
    <w:rsid w:val="12841571"/>
    <w:rsid w:val="12995C93"/>
    <w:rsid w:val="129A57C7"/>
    <w:rsid w:val="12BF0434"/>
    <w:rsid w:val="12C41979"/>
    <w:rsid w:val="12C61FDA"/>
    <w:rsid w:val="12F066A2"/>
    <w:rsid w:val="13072A44"/>
    <w:rsid w:val="13110DD5"/>
    <w:rsid w:val="131F6C1D"/>
    <w:rsid w:val="1331710B"/>
    <w:rsid w:val="135350C1"/>
    <w:rsid w:val="135E3453"/>
    <w:rsid w:val="13887B1A"/>
    <w:rsid w:val="13A63F90"/>
    <w:rsid w:val="13AA5AD0"/>
    <w:rsid w:val="13BF21F2"/>
    <w:rsid w:val="13C90583"/>
    <w:rsid w:val="13EB653A"/>
    <w:rsid w:val="14200F92"/>
    <w:rsid w:val="142B2BA6"/>
    <w:rsid w:val="142F26D4"/>
    <w:rsid w:val="14342850"/>
    <w:rsid w:val="14471916"/>
    <w:rsid w:val="148C1946"/>
    <w:rsid w:val="158717DE"/>
    <w:rsid w:val="15A06445"/>
    <w:rsid w:val="15D90156"/>
    <w:rsid w:val="161404C8"/>
    <w:rsid w:val="163F0F8C"/>
    <w:rsid w:val="164A731D"/>
    <w:rsid w:val="165F72C3"/>
    <w:rsid w:val="1696199B"/>
    <w:rsid w:val="172832FC"/>
    <w:rsid w:val="172F6697"/>
    <w:rsid w:val="177A5491"/>
    <w:rsid w:val="17A51B58"/>
    <w:rsid w:val="17B0376D"/>
    <w:rsid w:val="181A6830"/>
    <w:rsid w:val="181D051D"/>
    <w:rsid w:val="182868AE"/>
    <w:rsid w:val="18324C3F"/>
    <w:rsid w:val="183304C3"/>
    <w:rsid w:val="18542BF6"/>
    <w:rsid w:val="18B0324D"/>
    <w:rsid w:val="18CB193B"/>
    <w:rsid w:val="18F56002"/>
    <w:rsid w:val="19024013"/>
    <w:rsid w:val="190C23A4"/>
    <w:rsid w:val="19216AC6"/>
    <w:rsid w:val="192203CC"/>
    <w:rsid w:val="1922234A"/>
    <w:rsid w:val="192A53B3"/>
    <w:rsid w:val="1971594F"/>
    <w:rsid w:val="19873547"/>
    <w:rsid w:val="19A37420"/>
    <w:rsid w:val="1A1041D0"/>
    <w:rsid w:val="1A2608F3"/>
    <w:rsid w:val="1A3B0898"/>
    <w:rsid w:val="1A7D4B85"/>
    <w:rsid w:val="1AAD31D2"/>
    <w:rsid w:val="1AB339DA"/>
    <w:rsid w:val="1AC8397F"/>
    <w:rsid w:val="1AE81CB5"/>
    <w:rsid w:val="1AF418AE"/>
    <w:rsid w:val="1AF57CC6"/>
    <w:rsid w:val="1B4A0A55"/>
    <w:rsid w:val="1B566A66"/>
    <w:rsid w:val="1B822DAD"/>
    <w:rsid w:val="1BD937BC"/>
    <w:rsid w:val="1BE31B4D"/>
    <w:rsid w:val="1C037E84"/>
    <w:rsid w:val="1C4508ED"/>
    <w:rsid w:val="1C5A0892"/>
    <w:rsid w:val="1CA6768D"/>
    <w:rsid w:val="1D642F76"/>
    <w:rsid w:val="1D690A4F"/>
    <w:rsid w:val="1D804DF1"/>
    <w:rsid w:val="1D8B6A06"/>
    <w:rsid w:val="1DAB4D3C"/>
    <w:rsid w:val="1DB530CD"/>
    <w:rsid w:val="1DC0145E"/>
    <w:rsid w:val="1DCA77EF"/>
    <w:rsid w:val="1E0C3ADC"/>
    <w:rsid w:val="1E1E30A6"/>
    <w:rsid w:val="1E2715D0"/>
    <w:rsid w:val="1E422931"/>
    <w:rsid w:val="1E6D287C"/>
    <w:rsid w:val="1E7F3E9C"/>
    <w:rsid w:val="1E846C1E"/>
    <w:rsid w:val="1EFB5963"/>
    <w:rsid w:val="1F073974"/>
    <w:rsid w:val="1F730AA4"/>
    <w:rsid w:val="1F971DD1"/>
    <w:rsid w:val="1FA449B1"/>
    <w:rsid w:val="1FEA77EA"/>
    <w:rsid w:val="20174F89"/>
    <w:rsid w:val="202B3AD6"/>
    <w:rsid w:val="202E0073"/>
    <w:rsid w:val="203478DA"/>
    <w:rsid w:val="208C2876"/>
    <w:rsid w:val="20D94EF4"/>
    <w:rsid w:val="20E33285"/>
    <w:rsid w:val="20E54449"/>
    <w:rsid w:val="20FA7627"/>
    <w:rsid w:val="21190222"/>
    <w:rsid w:val="211A595D"/>
    <w:rsid w:val="21452025"/>
    <w:rsid w:val="215D170A"/>
    <w:rsid w:val="21BD5166"/>
    <w:rsid w:val="21C734F7"/>
    <w:rsid w:val="21DE5752"/>
    <w:rsid w:val="21E914AE"/>
    <w:rsid w:val="220A1BA5"/>
    <w:rsid w:val="22220541"/>
    <w:rsid w:val="22A10C5C"/>
    <w:rsid w:val="22AB6FED"/>
    <w:rsid w:val="22C613E2"/>
    <w:rsid w:val="22E152C9"/>
    <w:rsid w:val="230D1610"/>
    <w:rsid w:val="23131CCD"/>
    <w:rsid w:val="23D07150"/>
    <w:rsid w:val="243149C7"/>
    <w:rsid w:val="247F01ED"/>
    <w:rsid w:val="24DA2BBE"/>
    <w:rsid w:val="24F27E99"/>
    <w:rsid w:val="254215B0"/>
    <w:rsid w:val="25780405"/>
    <w:rsid w:val="25832019"/>
    <w:rsid w:val="258F49A8"/>
    <w:rsid w:val="25A30350"/>
    <w:rsid w:val="25F954DB"/>
    <w:rsid w:val="261855B3"/>
    <w:rsid w:val="263306B3"/>
    <w:rsid w:val="26467B59"/>
    <w:rsid w:val="26505EEA"/>
    <w:rsid w:val="26723EA0"/>
    <w:rsid w:val="267C26A3"/>
    <w:rsid w:val="269B1DB2"/>
    <w:rsid w:val="26A86578"/>
    <w:rsid w:val="26D32C40"/>
    <w:rsid w:val="26D809C4"/>
    <w:rsid w:val="26E50A6E"/>
    <w:rsid w:val="272B6C2D"/>
    <w:rsid w:val="273123C2"/>
    <w:rsid w:val="273419E0"/>
    <w:rsid w:val="275600EF"/>
    <w:rsid w:val="277B6744"/>
    <w:rsid w:val="282E547B"/>
    <w:rsid w:val="285525AD"/>
    <w:rsid w:val="285A17C2"/>
    <w:rsid w:val="28657B53"/>
    <w:rsid w:val="28DC6898"/>
    <w:rsid w:val="28E64C29"/>
    <w:rsid w:val="29053FDD"/>
    <w:rsid w:val="2907735C"/>
    <w:rsid w:val="29275693"/>
    <w:rsid w:val="295E35EE"/>
    <w:rsid w:val="298F5F9D"/>
    <w:rsid w:val="29955CC7"/>
    <w:rsid w:val="29CA071F"/>
    <w:rsid w:val="2A012DF7"/>
    <w:rsid w:val="2A2D713F"/>
    <w:rsid w:val="2A423861"/>
    <w:rsid w:val="2A781B3D"/>
    <w:rsid w:val="2A8F5EDF"/>
    <w:rsid w:val="2AAF4215"/>
    <w:rsid w:val="2AE568ED"/>
    <w:rsid w:val="2B1039C8"/>
    <w:rsid w:val="2B47568D"/>
    <w:rsid w:val="2BA8442D"/>
    <w:rsid w:val="2BAA4911"/>
    <w:rsid w:val="2BEE2C11"/>
    <w:rsid w:val="2BF56398"/>
    <w:rsid w:val="2C041AE2"/>
    <w:rsid w:val="2C272450"/>
    <w:rsid w:val="2C4B74B9"/>
    <w:rsid w:val="2C536937"/>
    <w:rsid w:val="2CCE420F"/>
    <w:rsid w:val="2CE341B5"/>
    <w:rsid w:val="2D0300B2"/>
    <w:rsid w:val="2D0568E8"/>
    <w:rsid w:val="2D2A0B7C"/>
    <w:rsid w:val="2D703A18"/>
    <w:rsid w:val="2D7B677E"/>
    <w:rsid w:val="2DB00085"/>
    <w:rsid w:val="2DBA5900"/>
    <w:rsid w:val="2DE7275E"/>
    <w:rsid w:val="2E070A94"/>
    <w:rsid w:val="2E4270DC"/>
    <w:rsid w:val="2E747780"/>
    <w:rsid w:val="2EB61B31"/>
    <w:rsid w:val="2ED645E4"/>
    <w:rsid w:val="2EE161F9"/>
    <w:rsid w:val="2F02092C"/>
    <w:rsid w:val="2F6E12E0"/>
    <w:rsid w:val="2FFC43C7"/>
    <w:rsid w:val="30110AE9"/>
    <w:rsid w:val="3011436C"/>
    <w:rsid w:val="3073310C"/>
    <w:rsid w:val="308158FC"/>
    <w:rsid w:val="308974AE"/>
    <w:rsid w:val="3094583F"/>
    <w:rsid w:val="309F7453"/>
    <w:rsid w:val="30EB624E"/>
    <w:rsid w:val="30F545DF"/>
    <w:rsid w:val="31085577"/>
    <w:rsid w:val="314C33DF"/>
    <w:rsid w:val="315145E3"/>
    <w:rsid w:val="3157337F"/>
    <w:rsid w:val="316E2FA4"/>
    <w:rsid w:val="318539F4"/>
    <w:rsid w:val="31A359FC"/>
    <w:rsid w:val="31B30CD4"/>
    <w:rsid w:val="31C33D33"/>
    <w:rsid w:val="31C439B2"/>
    <w:rsid w:val="31E41CE9"/>
    <w:rsid w:val="320F63B0"/>
    <w:rsid w:val="323B6E74"/>
    <w:rsid w:val="32460A89"/>
    <w:rsid w:val="327C3161"/>
    <w:rsid w:val="32B91281"/>
    <w:rsid w:val="32CB4BD4"/>
    <w:rsid w:val="32E93B15"/>
    <w:rsid w:val="32FD78B7"/>
    <w:rsid w:val="331F61ED"/>
    <w:rsid w:val="332A457E"/>
    <w:rsid w:val="3396204C"/>
    <w:rsid w:val="33A118D2"/>
    <w:rsid w:val="33CA23CC"/>
    <w:rsid w:val="33D72119"/>
    <w:rsid w:val="34514926"/>
    <w:rsid w:val="34856DB9"/>
    <w:rsid w:val="348F514A"/>
    <w:rsid w:val="349C315B"/>
    <w:rsid w:val="3523672B"/>
    <w:rsid w:val="355E2212"/>
    <w:rsid w:val="35740C40"/>
    <w:rsid w:val="3583626B"/>
    <w:rsid w:val="35AA3319"/>
    <w:rsid w:val="35D579E0"/>
    <w:rsid w:val="35E6282F"/>
    <w:rsid w:val="360C20B8"/>
    <w:rsid w:val="360D77DC"/>
    <w:rsid w:val="3639044F"/>
    <w:rsid w:val="36584736"/>
    <w:rsid w:val="36622AC7"/>
    <w:rsid w:val="36C07F5C"/>
    <w:rsid w:val="36C35AF7"/>
    <w:rsid w:val="36C43B79"/>
    <w:rsid w:val="375C2CDF"/>
    <w:rsid w:val="376748F3"/>
    <w:rsid w:val="37873960"/>
    <w:rsid w:val="37930C3B"/>
    <w:rsid w:val="37B336EE"/>
    <w:rsid w:val="380940FC"/>
    <w:rsid w:val="384B03E9"/>
    <w:rsid w:val="384D2E3D"/>
    <w:rsid w:val="38662851"/>
    <w:rsid w:val="38A20DF8"/>
    <w:rsid w:val="38AC7189"/>
    <w:rsid w:val="38CC54BF"/>
    <w:rsid w:val="38EE3475"/>
    <w:rsid w:val="38F552A7"/>
    <w:rsid w:val="38FD0055"/>
    <w:rsid w:val="392274DB"/>
    <w:rsid w:val="396665B7"/>
    <w:rsid w:val="397B655D"/>
    <w:rsid w:val="39B10FB5"/>
    <w:rsid w:val="39C75357"/>
    <w:rsid w:val="39D5200E"/>
    <w:rsid w:val="39F21A1E"/>
    <w:rsid w:val="39F252A2"/>
    <w:rsid w:val="3A800389"/>
    <w:rsid w:val="3A996064"/>
    <w:rsid w:val="3AD03E3F"/>
    <w:rsid w:val="3AEB54BA"/>
    <w:rsid w:val="3B0B7AC9"/>
    <w:rsid w:val="3B8E4CC3"/>
    <w:rsid w:val="3B8E7FD3"/>
    <w:rsid w:val="3B953EA1"/>
    <w:rsid w:val="3B9968D7"/>
    <w:rsid w:val="3BBA100A"/>
    <w:rsid w:val="3BE07E5D"/>
    <w:rsid w:val="3C456A27"/>
    <w:rsid w:val="3C88075E"/>
    <w:rsid w:val="3CC911C7"/>
    <w:rsid w:val="3CC94A4B"/>
    <w:rsid w:val="3CDC3E42"/>
    <w:rsid w:val="3D205459"/>
    <w:rsid w:val="3D417B8C"/>
    <w:rsid w:val="3D6C4254"/>
    <w:rsid w:val="3DA72863"/>
    <w:rsid w:val="3DD70AAE"/>
    <w:rsid w:val="3DE72C17"/>
    <w:rsid w:val="3DEF0FAA"/>
    <w:rsid w:val="3DFC352F"/>
    <w:rsid w:val="3E040F4F"/>
    <w:rsid w:val="3E0F3A5D"/>
    <w:rsid w:val="3E301A13"/>
    <w:rsid w:val="3E706080"/>
    <w:rsid w:val="3F135889"/>
    <w:rsid w:val="3F182351"/>
    <w:rsid w:val="3F3F1BD0"/>
    <w:rsid w:val="3FA704AE"/>
    <w:rsid w:val="3FF74C02"/>
    <w:rsid w:val="40022F93"/>
    <w:rsid w:val="401303EC"/>
    <w:rsid w:val="401651FF"/>
    <w:rsid w:val="401776B5"/>
    <w:rsid w:val="40563544"/>
    <w:rsid w:val="406E00C4"/>
    <w:rsid w:val="408F27F7"/>
    <w:rsid w:val="40C60753"/>
    <w:rsid w:val="40FB31AB"/>
    <w:rsid w:val="40FC30AE"/>
    <w:rsid w:val="41321107"/>
    <w:rsid w:val="41523BBA"/>
    <w:rsid w:val="4154383A"/>
    <w:rsid w:val="41891B15"/>
    <w:rsid w:val="41A945C9"/>
    <w:rsid w:val="41C0096A"/>
    <w:rsid w:val="41CA257F"/>
    <w:rsid w:val="42014C57"/>
    <w:rsid w:val="42017607"/>
    <w:rsid w:val="424306CC"/>
    <w:rsid w:val="425A26AC"/>
    <w:rsid w:val="42831D2D"/>
    <w:rsid w:val="42AF6075"/>
    <w:rsid w:val="42C42797"/>
    <w:rsid w:val="42D27F7B"/>
    <w:rsid w:val="431B31A5"/>
    <w:rsid w:val="434F314C"/>
    <w:rsid w:val="4351587E"/>
    <w:rsid w:val="43661FA0"/>
    <w:rsid w:val="43B37EA1"/>
    <w:rsid w:val="43BE6232"/>
    <w:rsid w:val="440A08B0"/>
    <w:rsid w:val="44450AEF"/>
    <w:rsid w:val="445676AA"/>
    <w:rsid w:val="44E24BED"/>
    <w:rsid w:val="450A36F2"/>
    <w:rsid w:val="451C4E3C"/>
    <w:rsid w:val="45B11EE5"/>
    <w:rsid w:val="45DD622C"/>
    <w:rsid w:val="45FC0CDF"/>
    <w:rsid w:val="4649335D"/>
    <w:rsid w:val="46505927"/>
    <w:rsid w:val="469559DB"/>
    <w:rsid w:val="46996C9A"/>
    <w:rsid w:val="46CC06C1"/>
    <w:rsid w:val="47220AC2"/>
    <w:rsid w:val="472D6E53"/>
    <w:rsid w:val="4779499C"/>
    <w:rsid w:val="47B32B0D"/>
    <w:rsid w:val="47C502CB"/>
    <w:rsid w:val="47DA0270"/>
    <w:rsid w:val="47F00216"/>
    <w:rsid w:val="47FA65A7"/>
    <w:rsid w:val="48010059"/>
    <w:rsid w:val="48112949"/>
    <w:rsid w:val="484173B1"/>
    <w:rsid w:val="48516FB5"/>
    <w:rsid w:val="48683357"/>
    <w:rsid w:val="487216E8"/>
    <w:rsid w:val="48C920F7"/>
    <w:rsid w:val="48D40488"/>
    <w:rsid w:val="48E9042E"/>
    <w:rsid w:val="490E75A8"/>
    <w:rsid w:val="49204143"/>
    <w:rsid w:val="49226A0A"/>
    <w:rsid w:val="49352AAB"/>
    <w:rsid w:val="49400E3C"/>
    <w:rsid w:val="495751DE"/>
    <w:rsid w:val="497F4F15"/>
    <w:rsid w:val="498E1224"/>
    <w:rsid w:val="49B87801"/>
    <w:rsid w:val="49ED225A"/>
    <w:rsid w:val="49EE107A"/>
    <w:rsid w:val="49F805EB"/>
    <w:rsid w:val="49FA026B"/>
    <w:rsid w:val="4A8536D2"/>
    <w:rsid w:val="4AD25D50"/>
    <w:rsid w:val="4B1E03CD"/>
    <w:rsid w:val="4B233F64"/>
    <w:rsid w:val="4B28675E"/>
    <w:rsid w:val="4B334AEF"/>
    <w:rsid w:val="4B4A0E91"/>
    <w:rsid w:val="4B552AA6"/>
    <w:rsid w:val="4B5F0E37"/>
    <w:rsid w:val="4B655DC3"/>
    <w:rsid w:val="4B8B517E"/>
    <w:rsid w:val="4C023EC3"/>
    <w:rsid w:val="4C2E4987"/>
    <w:rsid w:val="4C5948D2"/>
    <w:rsid w:val="4C632C63"/>
    <w:rsid w:val="4C787385"/>
    <w:rsid w:val="4C8B25BA"/>
    <w:rsid w:val="4C8F3727"/>
    <w:rsid w:val="4C9A533B"/>
    <w:rsid w:val="4CD17A13"/>
    <w:rsid w:val="4CF124C7"/>
    <w:rsid w:val="4D2607A2"/>
    <w:rsid w:val="4D935553"/>
    <w:rsid w:val="4D940DD6"/>
    <w:rsid w:val="4DF57B76"/>
    <w:rsid w:val="4E0C3F18"/>
    <w:rsid w:val="4E4C4D02"/>
    <w:rsid w:val="4EA25710"/>
    <w:rsid w:val="4EAA2370"/>
    <w:rsid w:val="4EC364B8"/>
    <w:rsid w:val="4ED97DE9"/>
    <w:rsid w:val="4F252466"/>
    <w:rsid w:val="4F332D4D"/>
    <w:rsid w:val="4F3F3C8F"/>
    <w:rsid w:val="4F480EEA"/>
    <w:rsid w:val="4F7C2E75"/>
    <w:rsid w:val="4F99390B"/>
    <w:rsid w:val="4FB3554D"/>
    <w:rsid w:val="4FBD38DE"/>
    <w:rsid w:val="4FFD077A"/>
    <w:rsid w:val="4FFD7F4B"/>
    <w:rsid w:val="501F267E"/>
    <w:rsid w:val="50343B45"/>
    <w:rsid w:val="505605DA"/>
    <w:rsid w:val="508B3032"/>
    <w:rsid w:val="508C2CB2"/>
    <w:rsid w:val="50AC0FE9"/>
    <w:rsid w:val="51237D2E"/>
    <w:rsid w:val="5125386A"/>
    <w:rsid w:val="516F6B28"/>
    <w:rsid w:val="51846ACD"/>
    <w:rsid w:val="518F4E5F"/>
    <w:rsid w:val="519E1746"/>
    <w:rsid w:val="51E754ED"/>
    <w:rsid w:val="521C7F46"/>
    <w:rsid w:val="522762D7"/>
    <w:rsid w:val="52355B10"/>
    <w:rsid w:val="526925C3"/>
    <w:rsid w:val="529F4C9C"/>
    <w:rsid w:val="52AA302D"/>
    <w:rsid w:val="52AB320F"/>
    <w:rsid w:val="52B54C41"/>
    <w:rsid w:val="52C23CF7"/>
    <w:rsid w:val="52C27A1F"/>
    <w:rsid w:val="52F61E27"/>
    <w:rsid w:val="532A119C"/>
    <w:rsid w:val="53586ED5"/>
    <w:rsid w:val="53820B12"/>
    <w:rsid w:val="539A0FE6"/>
    <w:rsid w:val="53DA11A0"/>
    <w:rsid w:val="54113878"/>
    <w:rsid w:val="54757C8F"/>
    <w:rsid w:val="548825BE"/>
    <w:rsid w:val="54BD5016"/>
    <w:rsid w:val="55240AF2"/>
    <w:rsid w:val="55350158"/>
    <w:rsid w:val="55774444"/>
    <w:rsid w:val="558C0B67"/>
    <w:rsid w:val="55AD6B1D"/>
    <w:rsid w:val="55C476A1"/>
    <w:rsid w:val="55CD4E53"/>
    <w:rsid w:val="56245862"/>
    <w:rsid w:val="562F3BF3"/>
    <w:rsid w:val="5651509C"/>
    <w:rsid w:val="56516013"/>
    <w:rsid w:val="567B29ED"/>
    <w:rsid w:val="56D36AC2"/>
    <w:rsid w:val="57080376"/>
    <w:rsid w:val="571376E9"/>
    <w:rsid w:val="571E5A7A"/>
    <w:rsid w:val="57540152"/>
    <w:rsid w:val="576B7071"/>
    <w:rsid w:val="577F293F"/>
    <w:rsid w:val="5796443F"/>
    <w:rsid w:val="57B24F72"/>
    <w:rsid w:val="57D65228"/>
    <w:rsid w:val="57E16E3D"/>
    <w:rsid w:val="588562C6"/>
    <w:rsid w:val="58A545FC"/>
    <w:rsid w:val="58F133F6"/>
    <w:rsid w:val="58F16C7A"/>
    <w:rsid w:val="593276E3"/>
    <w:rsid w:val="596C6ED9"/>
    <w:rsid w:val="597D20E1"/>
    <w:rsid w:val="59870472"/>
    <w:rsid w:val="59CE20AF"/>
    <w:rsid w:val="59F55223"/>
    <w:rsid w:val="59FF35B4"/>
    <w:rsid w:val="5A153559"/>
    <w:rsid w:val="5A377A56"/>
    <w:rsid w:val="5A3F1457"/>
    <w:rsid w:val="5A7C5402"/>
    <w:rsid w:val="5A9802AF"/>
    <w:rsid w:val="5AA31EC3"/>
    <w:rsid w:val="5ACF2987"/>
    <w:rsid w:val="5AD410DA"/>
    <w:rsid w:val="5B0453E0"/>
    <w:rsid w:val="5B253396"/>
    <w:rsid w:val="5B2F4B5C"/>
    <w:rsid w:val="5B507A5E"/>
    <w:rsid w:val="5B5B61BB"/>
    <w:rsid w:val="5BC86423"/>
    <w:rsid w:val="5BE84759"/>
    <w:rsid w:val="5BF32AEA"/>
    <w:rsid w:val="5BF67E11"/>
    <w:rsid w:val="5C4A34F9"/>
    <w:rsid w:val="5C62461B"/>
    <w:rsid w:val="5C753FBD"/>
    <w:rsid w:val="5C805BD1"/>
    <w:rsid w:val="5C8B3F62"/>
    <w:rsid w:val="5CB012D7"/>
    <w:rsid w:val="5CC2663A"/>
    <w:rsid w:val="5CCD7718"/>
    <w:rsid w:val="5CF80917"/>
    <w:rsid w:val="5D0C1038"/>
    <w:rsid w:val="5D0E0CB8"/>
    <w:rsid w:val="5D2954DC"/>
    <w:rsid w:val="5D420C5F"/>
    <w:rsid w:val="5D6416C7"/>
    <w:rsid w:val="5E122AE4"/>
    <w:rsid w:val="5E242747"/>
    <w:rsid w:val="5E396DE1"/>
    <w:rsid w:val="5E6934F3"/>
    <w:rsid w:val="5ECA2293"/>
    <w:rsid w:val="5ED12224"/>
    <w:rsid w:val="5F473A02"/>
    <w:rsid w:val="5F6D1A9C"/>
    <w:rsid w:val="5F6D531F"/>
    <w:rsid w:val="5F6F7706"/>
    <w:rsid w:val="5F7C667E"/>
    <w:rsid w:val="5FE50461"/>
    <w:rsid w:val="5FE82140"/>
    <w:rsid w:val="5FFA4B83"/>
    <w:rsid w:val="601A2EBA"/>
    <w:rsid w:val="60733548"/>
    <w:rsid w:val="60C7536B"/>
    <w:rsid w:val="60F4061E"/>
    <w:rsid w:val="613345F0"/>
    <w:rsid w:val="6135124E"/>
    <w:rsid w:val="61407419"/>
    <w:rsid w:val="6160574F"/>
    <w:rsid w:val="61870FEF"/>
    <w:rsid w:val="61DF7561"/>
    <w:rsid w:val="61EE40B9"/>
    <w:rsid w:val="620D6B6D"/>
    <w:rsid w:val="62441245"/>
    <w:rsid w:val="62444AC8"/>
    <w:rsid w:val="626838CC"/>
    <w:rsid w:val="62A06169"/>
    <w:rsid w:val="62B229B5"/>
    <w:rsid w:val="62C75F9B"/>
    <w:rsid w:val="62E177C7"/>
    <w:rsid w:val="62F062BE"/>
    <w:rsid w:val="630D6FEE"/>
    <w:rsid w:val="6333694F"/>
    <w:rsid w:val="63E044E9"/>
    <w:rsid w:val="64172445"/>
    <w:rsid w:val="64176BC2"/>
    <w:rsid w:val="643E022A"/>
    <w:rsid w:val="64A358AC"/>
    <w:rsid w:val="64AF38BD"/>
    <w:rsid w:val="65310993"/>
    <w:rsid w:val="653B6D24"/>
    <w:rsid w:val="65474D35"/>
    <w:rsid w:val="65D510A8"/>
    <w:rsid w:val="65E90142"/>
    <w:rsid w:val="65EA7DC1"/>
    <w:rsid w:val="65F24521"/>
    <w:rsid w:val="65FA1AC1"/>
    <w:rsid w:val="666C4E98"/>
    <w:rsid w:val="66AD1184"/>
    <w:rsid w:val="66B87515"/>
    <w:rsid w:val="66C971AA"/>
    <w:rsid w:val="67302657"/>
    <w:rsid w:val="67D356E3"/>
    <w:rsid w:val="683702A0"/>
    <w:rsid w:val="683F5256"/>
    <w:rsid w:val="684640A8"/>
    <w:rsid w:val="68695A9C"/>
    <w:rsid w:val="68806B01"/>
    <w:rsid w:val="68953223"/>
    <w:rsid w:val="68AB31C8"/>
    <w:rsid w:val="68B51559"/>
    <w:rsid w:val="68E258A1"/>
    <w:rsid w:val="68EB06C3"/>
    <w:rsid w:val="68EC3C32"/>
    <w:rsid w:val="692E7F1E"/>
    <w:rsid w:val="69650EBA"/>
    <w:rsid w:val="698450AA"/>
    <w:rsid w:val="69BC12C4"/>
    <w:rsid w:val="69E676CD"/>
    <w:rsid w:val="69E83A31"/>
    <w:rsid w:val="69F95686"/>
    <w:rsid w:val="6A0556F3"/>
    <w:rsid w:val="6A120191"/>
    <w:rsid w:val="6A3D52D0"/>
    <w:rsid w:val="6A53447E"/>
    <w:rsid w:val="6A680BA0"/>
    <w:rsid w:val="6A7327B4"/>
    <w:rsid w:val="6AB5321D"/>
    <w:rsid w:val="6ACA31C3"/>
    <w:rsid w:val="6B213BD1"/>
    <w:rsid w:val="6B426304"/>
    <w:rsid w:val="6B52116F"/>
    <w:rsid w:val="6B7845E0"/>
    <w:rsid w:val="6B916F3D"/>
    <w:rsid w:val="6B996D13"/>
    <w:rsid w:val="6BEE7AA2"/>
    <w:rsid w:val="6C0F21D5"/>
    <w:rsid w:val="6C105A58"/>
    <w:rsid w:val="6C223A5F"/>
    <w:rsid w:val="6C5164C2"/>
    <w:rsid w:val="6D477B47"/>
    <w:rsid w:val="6D4F29D4"/>
    <w:rsid w:val="6D7C61A0"/>
    <w:rsid w:val="6D8C411B"/>
    <w:rsid w:val="6DD06909"/>
    <w:rsid w:val="6DED1766"/>
    <w:rsid w:val="6DFC009E"/>
    <w:rsid w:val="6E4F3D89"/>
    <w:rsid w:val="6E7D7BC3"/>
    <w:rsid w:val="6E7E5645"/>
    <w:rsid w:val="6E845399"/>
    <w:rsid w:val="6EFC1923"/>
    <w:rsid w:val="6F7F6679"/>
    <w:rsid w:val="6F942D9B"/>
    <w:rsid w:val="6FBA3FFB"/>
    <w:rsid w:val="6FD378F7"/>
    <w:rsid w:val="6FD67088"/>
    <w:rsid w:val="6FF675F6"/>
    <w:rsid w:val="702C7A97"/>
    <w:rsid w:val="703716AB"/>
    <w:rsid w:val="706E0500"/>
    <w:rsid w:val="708304A5"/>
    <w:rsid w:val="708D72CA"/>
    <w:rsid w:val="70EF55D6"/>
    <w:rsid w:val="70FA71EB"/>
    <w:rsid w:val="7105557C"/>
    <w:rsid w:val="715D5C0A"/>
    <w:rsid w:val="71B0451E"/>
    <w:rsid w:val="722236F6"/>
    <w:rsid w:val="722A2924"/>
    <w:rsid w:val="722A535E"/>
    <w:rsid w:val="728E7C97"/>
    <w:rsid w:val="72AD6831"/>
    <w:rsid w:val="72C22F53"/>
    <w:rsid w:val="73296ACD"/>
    <w:rsid w:val="733B1918"/>
    <w:rsid w:val="73651863"/>
    <w:rsid w:val="73704370"/>
    <w:rsid w:val="739C06B8"/>
    <w:rsid w:val="73BE202C"/>
    <w:rsid w:val="73E82D35"/>
    <w:rsid w:val="73FF60BF"/>
    <w:rsid w:val="743F3744"/>
    <w:rsid w:val="74D74BBC"/>
    <w:rsid w:val="74D829D3"/>
    <w:rsid w:val="7538395C"/>
    <w:rsid w:val="754B6F6D"/>
    <w:rsid w:val="75581C92"/>
    <w:rsid w:val="75897D74"/>
    <w:rsid w:val="75D00657"/>
    <w:rsid w:val="75E605FD"/>
    <w:rsid w:val="760549B8"/>
    <w:rsid w:val="76271066"/>
    <w:rsid w:val="76473B19"/>
    <w:rsid w:val="76610CFB"/>
    <w:rsid w:val="766D196F"/>
    <w:rsid w:val="769E4528"/>
    <w:rsid w:val="76A9613C"/>
    <w:rsid w:val="76DF0815"/>
    <w:rsid w:val="770B4B5C"/>
    <w:rsid w:val="771D33A0"/>
    <w:rsid w:val="77977FC3"/>
    <w:rsid w:val="77EE09D2"/>
    <w:rsid w:val="785C5783"/>
    <w:rsid w:val="78663B14"/>
    <w:rsid w:val="78667397"/>
    <w:rsid w:val="78913A5E"/>
    <w:rsid w:val="78A60180"/>
    <w:rsid w:val="78BD4522"/>
    <w:rsid w:val="78C728B3"/>
    <w:rsid w:val="78C95AAB"/>
    <w:rsid w:val="78F227FE"/>
    <w:rsid w:val="79096BA0"/>
    <w:rsid w:val="790977BF"/>
    <w:rsid w:val="796A5940"/>
    <w:rsid w:val="79C11BD2"/>
    <w:rsid w:val="79CC7F63"/>
    <w:rsid w:val="7A216734"/>
    <w:rsid w:val="7A2D6D03"/>
    <w:rsid w:val="7A845C28"/>
    <w:rsid w:val="7AF403FE"/>
    <w:rsid w:val="7B334F2B"/>
    <w:rsid w:val="7B396CA8"/>
    <w:rsid w:val="7B484ED1"/>
    <w:rsid w:val="7B4A7C66"/>
    <w:rsid w:val="7B731598"/>
    <w:rsid w:val="7B861214"/>
    <w:rsid w:val="7B95754E"/>
    <w:rsid w:val="7B9A0526"/>
    <w:rsid w:val="7B9F205C"/>
    <w:rsid w:val="7B9F58E0"/>
    <w:rsid w:val="7BAA3C71"/>
    <w:rsid w:val="7BFB7CB5"/>
    <w:rsid w:val="7C0550F7"/>
    <w:rsid w:val="7C127002"/>
    <w:rsid w:val="7C62341F"/>
    <w:rsid w:val="7C8E7766"/>
    <w:rsid w:val="7CAE5A9D"/>
    <w:rsid w:val="7CC51E3F"/>
    <w:rsid w:val="7D3B0B84"/>
    <w:rsid w:val="7D7A44D9"/>
    <w:rsid w:val="7D8A37C1"/>
    <w:rsid w:val="7DAD58E0"/>
    <w:rsid w:val="7DC60A91"/>
    <w:rsid w:val="7DC93C6B"/>
    <w:rsid w:val="7DD31FFC"/>
    <w:rsid w:val="7E1562E9"/>
    <w:rsid w:val="7E182DFA"/>
    <w:rsid w:val="7E20467A"/>
    <w:rsid w:val="7E5570D2"/>
    <w:rsid w:val="7E566D52"/>
    <w:rsid w:val="7E6A2EC2"/>
    <w:rsid w:val="7E6C6CF7"/>
    <w:rsid w:val="7E813419"/>
    <w:rsid w:val="7E8B7179"/>
    <w:rsid w:val="7EC23E83"/>
    <w:rsid w:val="7EC37706"/>
    <w:rsid w:val="7EF8215F"/>
    <w:rsid w:val="7F04016F"/>
    <w:rsid w:val="7F190115"/>
    <w:rsid w:val="7F50594C"/>
    <w:rsid w:val="7F5C3393"/>
    <w:rsid w:val="7F700B24"/>
    <w:rsid w:val="7F855246"/>
    <w:rsid w:val="7FC65CAF"/>
    <w:rsid w:val="7FFD03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qFormat="1" w:unhideWhenUsed="0" w:uiPriority="99" w:semiHidden="0"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4"/>
    <w:link w:val="20"/>
    <w:qFormat/>
    <w:uiPriority w:val="99"/>
    <w:pPr>
      <w:keepNext/>
      <w:keepLines/>
      <w:spacing w:before="260" w:after="260" w:line="416" w:lineRule="auto"/>
      <w:outlineLvl w:val="1"/>
    </w:pPr>
    <w:rPr>
      <w:rFonts w:ascii="Arial" w:hAnsi="Arial" w:eastAsia="黑体"/>
      <w:b/>
      <w:sz w:val="32"/>
      <w:szCs w:val="20"/>
    </w:rPr>
  </w:style>
  <w:style w:type="character" w:default="1" w:styleId="17">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link w:val="27"/>
    <w:qFormat/>
    <w:uiPriority w:val="99"/>
    <w:pPr>
      <w:adjustRightInd w:val="0"/>
      <w:snapToGrid w:val="0"/>
      <w:spacing w:before="360" w:line="240" w:lineRule="atLeast"/>
      <w:jc w:val="center"/>
    </w:pPr>
    <w:rPr>
      <w:rFonts w:ascii="楷体_GB2312" w:eastAsia="楷体_GB2312"/>
      <w:b/>
      <w:sz w:val="44"/>
    </w:rPr>
  </w:style>
  <w:style w:type="paragraph" w:styleId="6">
    <w:name w:val="Body Text Indent"/>
    <w:basedOn w:val="1"/>
    <w:link w:val="28"/>
    <w:qFormat/>
    <w:uiPriority w:val="99"/>
    <w:pPr>
      <w:spacing w:before="240" w:after="120" w:line="340" w:lineRule="exact"/>
      <w:ind w:firstLine="480"/>
    </w:pPr>
    <w:rPr>
      <w:rFonts w:ascii="楷体_GB2312"/>
      <w:sz w:val="24"/>
    </w:rPr>
  </w:style>
  <w:style w:type="paragraph" w:styleId="7">
    <w:name w:val="Block Text"/>
    <w:basedOn w:val="1"/>
    <w:qFormat/>
    <w:uiPriority w:val="99"/>
    <w:pPr>
      <w:adjustRightInd w:val="0"/>
      <w:snapToGrid w:val="0"/>
      <w:ind w:left="-420" w:right="-331" w:hanging="105"/>
      <w:jc w:val="center"/>
    </w:pPr>
    <w:rPr>
      <w:rFonts w:ascii="楷体_GB2312" w:eastAsia="楷体_GB2312"/>
      <w:b/>
      <w:sz w:val="44"/>
      <w:szCs w:val="20"/>
    </w:rPr>
  </w:style>
  <w:style w:type="paragraph" w:styleId="8">
    <w:name w:val="Date"/>
    <w:basedOn w:val="1"/>
    <w:next w:val="1"/>
    <w:link w:val="26"/>
    <w:qFormat/>
    <w:uiPriority w:val="99"/>
    <w:pPr>
      <w:ind w:left="100" w:leftChars="2500"/>
    </w:pPr>
    <w:rPr>
      <w:rFonts w:ascii="宋体"/>
      <w:sz w:val="24"/>
    </w:rPr>
  </w:style>
  <w:style w:type="paragraph" w:styleId="9">
    <w:name w:val="Body Text Indent 2"/>
    <w:basedOn w:val="1"/>
    <w:link w:val="24"/>
    <w:qFormat/>
    <w:uiPriority w:val="99"/>
    <w:pPr>
      <w:spacing w:before="240" w:after="120" w:line="360" w:lineRule="auto"/>
      <w:ind w:firstLine="482"/>
    </w:pPr>
    <w:rPr>
      <w:rFonts w:ascii="楷体_GB2312"/>
      <w:sz w:val="24"/>
    </w:rPr>
  </w:style>
  <w:style w:type="paragraph" w:styleId="10">
    <w:name w:val="Balloon Text"/>
    <w:basedOn w:val="1"/>
    <w:link w:val="25"/>
    <w:semiHidden/>
    <w:qFormat/>
    <w:uiPriority w:val="99"/>
    <w:rPr>
      <w:sz w:val="18"/>
      <w:szCs w:val="18"/>
    </w:rPr>
  </w:style>
  <w:style w:type="paragraph" w:styleId="11">
    <w:name w:val="footer"/>
    <w:basedOn w:val="1"/>
    <w:link w:val="31"/>
    <w:qFormat/>
    <w:uiPriority w:val="99"/>
    <w:pPr>
      <w:tabs>
        <w:tab w:val="center" w:pos="4153"/>
        <w:tab w:val="right" w:pos="8306"/>
      </w:tabs>
      <w:snapToGrid w:val="0"/>
      <w:jc w:val="left"/>
    </w:pPr>
    <w:rPr>
      <w:sz w:val="18"/>
      <w:szCs w:val="20"/>
    </w:rPr>
  </w:style>
  <w:style w:type="paragraph" w:styleId="12">
    <w:name w:val="header"/>
    <w:basedOn w:val="1"/>
    <w:link w:val="30"/>
    <w:qFormat/>
    <w:uiPriority w:val="99"/>
    <w:pPr>
      <w:pBdr>
        <w:bottom w:val="single" w:color="auto" w:sz="6" w:space="1"/>
      </w:pBdr>
      <w:tabs>
        <w:tab w:val="center" w:pos="4153"/>
        <w:tab w:val="right" w:pos="8306"/>
      </w:tabs>
      <w:snapToGrid w:val="0"/>
      <w:jc w:val="center"/>
    </w:pPr>
    <w:rPr>
      <w:sz w:val="18"/>
      <w:szCs w:val="20"/>
    </w:rPr>
  </w:style>
  <w:style w:type="paragraph" w:styleId="13">
    <w:name w:val="Body Text Indent 3"/>
    <w:basedOn w:val="1"/>
    <w:link w:val="29"/>
    <w:qFormat/>
    <w:uiPriority w:val="99"/>
    <w:pPr>
      <w:spacing w:before="240" w:after="120" w:line="240" w:lineRule="atLeast"/>
      <w:ind w:firstLine="527"/>
    </w:pPr>
    <w:rPr>
      <w:rFonts w:ascii="楷体_GB2312"/>
      <w:sz w:val="24"/>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6">
    <w:name w:val="Table Columns 3"/>
    <w:basedOn w:val="14"/>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character" w:styleId="18">
    <w:name w:val="FollowedHyperlink"/>
    <w:basedOn w:val="17"/>
    <w:semiHidden/>
    <w:unhideWhenUsed/>
    <w:qFormat/>
    <w:uiPriority w:val="99"/>
    <w:rPr>
      <w:color w:val="223399"/>
      <w:u w:val="none"/>
    </w:rPr>
  </w:style>
  <w:style w:type="character" w:styleId="19">
    <w:name w:val="Hyperlink"/>
    <w:basedOn w:val="17"/>
    <w:semiHidden/>
    <w:unhideWhenUsed/>
    <w:qFormat/>
    <w:uiPriority w:val="99"/>
    <w:rPr>
      <w:color w:val="223399"/>
      <w:u w:val="none"/>
    </w:rPr>
  </w:style>
  <w:style w:type="character" w:customStyle="1" w:styleId="20">
    <w:name w:val="标题 2 Char"/>
    <w:basedOn w:val="17"/>
    <w:link w:val="3"/>
    <w:semiHidden/>
    <w:qFormat/>
    <w:uiPriority w:val="9"/>
    <w:rPr>
      <w:rFonts w:ascii="Cambria" w:hAnsi="Cambria" w:eastAsia="宋体" w:cs="Times New Roman"/>
      <w:b/>
      <w:bCs/>
      <w:sz w:val="32"/>
      <w:szCs w:val="32"/>
    </w:rPr>
  </w:style>
  <w:style w:type="character" w:customStyle="1" w:styleId="21">
    <w:name w:val="页脚 Char"/>
    <w:qFormat/>
    <w:locked/>
    <w:uiPriority w:val="99"/>
    <w:rPr>
      <w:kern w:val="2"/>
      <w:sz w:val="18"/>
    </w:rPr>
  </w:style>
  <w:style w:type="character" w:customStyle="1" w:styleId="22">
    <w:name w:val="font11"/>
    <w:basedOn w:val="17"/>
    <w:qFormat/>
    <w:uiPriority w:val="99"/>
    <w:rPr>
      <w:rFonts w:ascii="宋体" w:hAnsi="宋体" w:eastAsia="宋体" w:cs="宋体"/>
      <w:b/>
      <w:color w:val="000000"/>
      <w:sz w:val="22"/>
      <w:szCs w:val="22"/>
      <w:u w:val="none"/>
    </w:rPr>
  </w:style>
  <w:style w:type="character" w:customStyle="1" w:styleId="23">
    <w:name w:val="页眉 Char"/>
    <w:qFormat/>
    <w:locked/>
    <w:uiPriority w:val="99"/>
    <w:rPr>
      <w:kern w:val="2"/>
      <w:sz w:val="18"/>
    </w:rPr>
  </w:style>
  <w:style w:type="character" w:customStyle="1" w:styleId="24">
    <w:name w:val="正文文本缩进 2 Char"/>
    <w:basedOn w:val="17"/>
    <w:link w:val="9"/>
    <w:semiHidden/>
    <w:qFormat/>
    <w:uiPriority w:val="99"/>
    <w:rPr>
      <w:szCs w:val="24"/>
    </w:rPr>
  </w:style>
  <w:style w:type="character" w:customStyle="1" w:styleId="25">
    <w:name w:val="批注框文本 Char"/>
    <w:basedOn w:val="17"/>
    <w:link w:val="10"/>
    <w:semiHidden/>
    <w:qFormat/>
    <w:uiPriority w:val="99"/>
    <w:rPr>
      <w:sz w:val="0"/>
      <w:szCs w:val="0"/>
    </w:rPr>
  </w:style>
  <w:style w:type="character" w:customStyle="1" w:styleId="26">
    <w:name w:val="日期 Char"/>
    <w:basedOn w:val="17"/>
    <w:link w:val="8"/>
    <w:semiHidden/>
    <w:qFormat/>
    <w:uiPriority w:val="99"/>
    <w:rPr>
      <w:szCs w:val="24"/>
    </w:rPr>
  </w:style>
  <w:style w:type="character" w:customStyle="1" w:styleId="27">
    <w:name w:val="正文文本 Char"/>
    <w:basedOn w:val="17"/>
    <w:link w:val="5"/>
    <w:semiHidden/>
    <w:qFormat/>
    <w:uiPriority w:val="99"/>
    <w:rPr>
      <w:szCs w:val="24"/>
    </w:rPr>
  </w:style>
  <w:style w:type="character" w:customStyle="1" w:styleId="28">
    <w:name w:val="正文文本缩进 Char"/>
    <w:basedOn w:val="17"/>
    <w:link w:val="6"/>
    <w:semiHidden/>
    <w:qFormat/>
    <w:uiPriority w:val="99"/>
    <w:rPr>
      <w:szCs w:val="24"/>
    </w:rPr>
  </w:style>
  <w:style w:type="character" w:customStyle="1" w:styleId="29">
    <w:name w:val="正文文本缩进 3 Char"/>
    <w:basedOn w:val="17"/>
    <w:link w:val="13"/>
    <w:semiHidden/>
    <w:qFormat/>
    <w:uiPriority w:val="99"/>
    <w:rPr>
      <w:sz w:val="16"/>
      <w:szCs w:val="16"/>
    </w:rPr>
  </w:style>
  <w:style w:type="character" w:customStyle="1" w:styleId="30">
    <w:name w:val="页眉 Char1"/>
    <w:basedOn w:val="17"/>
    <w:link w:val="12"/>
    <w:semiHidden/>
    <w:qFormat/>
    <w:uiPriority w:val="99"/>
    <w:rPr>
      <w:sz w:val="18"/>
      <w:szCs w:val="18"/>
    </w:rPr>
  </w:style>
  <w:style w:type="character" w:customStyle="1" w:styleId="31">
    <w:name w:val="页脚 Char1"/>
    <w:basedOn w:val="17"/>
    <w:link w:val="11"/>
    <w:semiHidden/>
    <w:qFormat/>
    <w:uiPriority w:val="99"/>
    <w:rPr>
      <w:sz w:val="18"/>
      <w:szCs w:val="18"/>
    </w:rPr>
  </w:style>
  <w:style w:type="paragraph" w:customStyle="1" w:styleId="32">
    <w:name w:val="tgt1"/>
    <w:basedOn w:val="1"/>
    <w:qFormat/>
    <w:uiPriority w:val="99"/>
    <w:pPr>
      <w:widowControl/>
      <w:spacing w:after="150"/>
      <w:jc w:val="left"/>
    </w:pPr>
    <w:rPr>
      <w:rFonts w:ascii="宋体" w:hAnsi="宋体" w:cs="宋体"/>
      <w:kern w:val="0"/>
      <w:sz w:val="24"/>
    </w:rPr>
  </w:style>
  <w:style w:type="character" w:customStyle="1" w:styleId="33">
    <w:name w:val="fontstyle01"/>
    <w:basedOn w:val="17"/>
    <w:qFormat/>
    <w:uiPriority w:val="0"/>
    <w:rPr>
      <w:rFonts w:hint="eastAsia" w:ascii="宋体" w:hAnsi="宋体" w:eastAsia="宋体" w:cs="宋体"/>
      <w:color w:val="000000"/>
      <w:sz w:val="32"/>
      <w:szCs w:val="32"/>
    </w:rPr>
  </w:style>
  <w:style w:type="character" w:customStyle="1" w:styleId="34">
    <w:name w:val="fontstyle21"/>
    <w:basedOn w:val="17"/>
    <w:qFormat/>
    <w:uiPriority w:val="0"/>
    <w:rPr>
      <w:rFonts w:hint="default" w:ascii="Times New Roman" w:hAnsi="Times New Roman" w:cs="Times New Roman"/>
      <w:color w:val="000000"/>
      <w:sz w:val="32"/>
      <w:szCs w:val="32"/>
    </w:rPr>
  </w:style>
  <w:style w:type="character" w:customStyle="1" w:styleId="35">
    <w:name w:val="fontstyle31"/>
    <w:basedOn w:val="17"/>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523</Words>
  <Characters>581</Characters>
  <Lines>3</Lines>
  <Paragraphs>1</Paragraphs>
  <TotalTime>0</TotalTime>
  <ScaleCrop>false</ScaleCrop>
  <LinksUpToDate>false</LinksUpToDate>
  <CharactersWithSpaces>591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2017-06-27T09:11:00Z</dcterms:created>
  <dc:creator>Administrator</dc:creator>
  <cp:lastModifiedBy>南腔北调集</cp:lastModifiedBy>
  <cp:lastPrinted>2018-06-21T07:21:00Z</cp:lastPrinted>
  <dcterms:modified xsi:type="dcterms:W3CDTF">2023-11-02T03:41:26Z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B28AD51B7DFE4C32A89BDB3647D20FDB</vt:lpwstr>
  </property>
</Properties>
</file>